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1B74B" w14:textId="0E430002" w:rsidR="00650F55" w:rsidRDefault="00FA4A2D">
      <w:pPr>
        <w:pStyle w:val="Title"/>
      </w:pPr>
      <w:r>
        <w:t>ATS</w:t>
      </w:r>
      <w:r>
        <w:rPr>
          <w:spacing w:val="-8"/>
        </w:rPr>
        <w:t xml:space="preserve"> </w:t>
      </w:r>
      <w:r>
        <w:rPr>
          <w:spacing w:val="-4"/>
        </w:rPr>
        <w:t>202</w:t>
      </w:r>
      <w:r w:rsidR="00892339">
        <w:rPr>
          <w:spacing w:val="-4"/>
        </w:rPr>
        <w:t>6</w:t>
      </w:r>
    </w:p>
    <w:p w14:paraId="26B1B74C" w14:textId="77777777" w:rsidR="00650F55" w:rsidRDefault="00FA4A2D">
      <w:pPr>
        <w:pStyle w:val="Title"/>
        <w:spacing w:before="187"/>
        <w:ind w:right="2"/>
      </w:pPr>
      <w:r>
        <w:t>Instructions</w:t>
      </w:r>
      <w:r>
        <w:rPr>
          <w:spacing w:val="-13"/>
        </w:rPr>
        <w:t xml:space="preserve"> </w:t>
      </w:r>
      <w:r>
        <w:t>for</w:t>
      </w:r>
      <w:r>
        <w:rPr>
          <w:spacing w:val="-12"/>
        </w:rPr>
        <w:t xml:space="preserve"> </w:t>
      </w:r>
      <w:r>
        <w:t>Preparing</w:t>
      </w:r>
      <w:r>
        <w:rPr>
          <w:spacing w:val="-13"/>
        </w:rPr>
        <w:t xml:space="preserve"> </w:t>
      </w:r>
      <w:r>
        <w:t>the</w:t>
      </w:r>
      <w:r>
        <w:rPr>
          <w:spacing w:val="-11"/>
        </w:rPr>
        <w:t xml:space="preserve"> </w:t>
      </w:r>
      <w:r>
        <w:t>Required</w:t>
      </w:r>
      <w:r>
        <w:rPr>
          <w:spacing w:val="-11"/>
        </w:rPr>
        <w:t xml:space="preserve"> </w:t>
      </w:r>
      <w:r>
        <w:t>Disclosure</w:t>
      </w:r>
      <w:r>
        <w:rPr>
          <w:spacing w:val="-12"/>
        </w:rPr>
        <w:t xml:space="preserve"> </w:t>
      </w:r>
      <w:r>
        <w:rPr>
          <w:spacing w:val="-2"/>
        </w:rPr>
        <w:t>Slide(s)</w:t>
      </w:r>
    </w:p>
    <w:p w14:paraId="26B1B74D" w14:textId="77777777" w:rsidR="00650F55" w:rsidRDefault="00FA4A2D">
      <w:pPr>
        <w:pStyle w:val="Heading1"/>
        <w:spacing w:before="187"/>
      </w:pPr>
      <w:r>
        <w:t>Please</w:t>
      </w:r>
      <w:r>
        <w:rPr>
          <w:spacing w:val="-4"/>
        </w:rPr>
        <w:t xml:space="preserve"> </w:t>
      </w:r>
      <w:r>
        <w:rPr>
          <w:spacing w:val="-2"/>
        </w:rPr>
        <w:t>note:</w:t>
      </w:r>
    </w:p>
    <w:p w14:paraId="26B1B74E" w14:textId="076F2839" w:rsidR="00650F55" w:rsidRDefault="00FA4A2D">
      <w:pPr>
        <w:pStyle w:val="ListParagraph"/>
        <w:numPr>
          <w:ilvl w:val="0"/>
          <w:numId w:val="2"/>
        </w:numPr>
        <w:tabs>
          <w:tab w:val="left" w:pos="467"/>
        </w:tabs>
        <w:spacing w:before="160"/>
        <w:ind w:right="104"/>
        <w:rPr>
          <w:sz w:val="24"/>
        </w:rPr>
      </w:pPr>
      <w:r>
        <w:rPr>
          <w:sz w:val="24"/>
        </w:rPr>
        <w:t xml:space="preserve">To comply with Accreditation Council for Continuing Medical Education (ACCME) requirements that took effect this year - requiring disclosure-to-learners of all presenters’ financial relationships with “ineligible companies” during the past 24 months - </w:t>
      </w:r>
      <w:r>
        <w:rPr>
          <w:b/>
          <w:sz w:val="24"/>
        </w:rPr>
        <w:t>we must ask you to prepare a disclosure slide, using</w:t>
      </w:r>
      <w:r>
        <w:rPr>
          <w:b/>
          <w:spacing w:val="-6"/>
          <w:sz w:val="24"/>
        </w:rPr>
        <w:t xml:space="preserve"> </w:t>
      </w:r>
      <w:r>
        <w:rPr>
          <w:b/>
          <w:sz w:val="24"/>
        </w:rPr>
        <w:t>the</w:t>
      </w:r>
      <w:r>
        <w:rPr>
          <w:b/>
          <w:spacing w:val="-5"/>
          <w:sz w:val="24"/>
        </w:rPr>
        <w:t xml:space="preserve"> </w:t>
      </w:r>
      <w:r>
        <w:rPr>
          <w:b/>
          <w:sz w:val="24"/>
        </w:rPr>
        <w:t>ATS</w:t>
      </w:r>
      <w:r>
        <w:rPr>
          <w:b/>
          <w:spacing w:val="-5"/>
          <w:sz w:val="24"/>
        </w:rPr>
        <w:t xml:space="preserve"> </w:t>
      </w:r>
      <w:r>
        <w:rPr>
          <w:b/>
          <w:sz w:val="24"/>
        </w:rPr>
        <w:t>202</w:t>
      </w:r>
      <w:r w:rsidR="00892339">
        <w:rPr>
          <w:b/>
          <w:sz w:val="24"/>
        </w:rPr>
        <w:t>6</w:t>
      </w:r>
      <w:r>
        <w:rPr>
          <w:b/>
          <w:spacing w:val="-6"/>
          <w:sz w:val="24"/>
        </w:rPr>
        <w:t xml:space="preserve"> </w:t>
      </w:r>
      <w:r>
        <w:rPr>
          <w:b/>
          <w:sz w:val="24"/>
        </w:rPr>
        <w:t>Disclosure</w:t>
      </w:r>
      <w:r>
        <w:rPr>
          <w:b/>
          <w:spacing w:val="-5"/>
          <w:sz w:val="24"/>
        </w:rPr>
        <w:t xml:space="preserve"> </w:t>
      </w:r>
      <w:r>
        <w:rPr>
          <w:b/>
          <w:sz w:val="24"/>
        </w:rPr>
        <w:t>Slide</w:t>
      </w:r>
      <w:r>
        <w:rPr>
          <w:b/>
          <w:spacing w:val="-5"/>
          <w:sz w:val="24"/>
        </w:rPr>
        <w:t xml:space="preserve"> </w:t>
      </w:r>
      <w:r>
        <w:rPr>
          <w:b/>
          <w:sz w:val="24"/>
        </w:rPr>
        <w:t>template</w:t>
      </w:r>
      <w:r>
        <w:rPr>
          <w:b/>
          <w:spacing w:val="-5"/>
          <w:sz w:val="24"/>
        </w:rPr>
        <w:t xml:space="preserve"> </w:t>
      </w:r>
      <w:r>
        <w:rPr>
          <w:b/>
          <w:sz w:val="24"/>
        </w:rPr>
        <w:t>(PowerPoint)</w:t>
      </w:r>
      <w:r>
        <w:rPr>
          <w:b/>
          <w:spacing w:val="-5"/>
          <w:sz w:val="24"/>
        </w:rPr>
        <w:t xml:space="preserve"> </w:t>
      </w:r>
      <w:r>
        <w:rPr>
          <w:b/>
          <w:sz w:val="24"/>
        </w:rPr>
        <w:t>that</w:t>
      </w:r>
      <w:r>
        <w:rPr>
          <w:b/>
          <w:spacing w:val="-5"/>
          <w:sz w:val="24"/>
        </w:rPr>
        <w:t xml:space="preserve"> </w:t>
      </w:r>
      <w:r>
        <w:rPr>
          <w:b/>
          <w:sz w:val="24"/>
        </w:rPr>
        <w:t>is</w:t>
      </w:r>
      <w:r>
        <w:rPr>
          <w:b/>
          <w:spacing w:val="-5"/>
          <w:sz w:val="24"/>
        </w:rPr>
        <w:t xml:space="preserve"> </w:t>
      </w:r>
      <w:r>
        <w:rPr>
          <w:b/>
          <w:sz w:val="24"/>
        </w:rPr>
        <w:t>available</w:t>
      </w:r>
      <w:r>
        <w:rPr>
          <w:b/>
          <w:spacing w:val="-5"/>
          <w:sz w:val="24"/>
        </w:rPr>
        <w:t xml:space="preserve"> </w:t>
      </w:r>
      <w:r>
        <w:rPr>
          <w:b/>
          <w:sz w:val="24"/>
        </w:rPr>
        <w:t>on</w:t>
      </w:r>
      <w:r>
        <w:rPr>
          <w:b/>
          <w:spacing w:val="-6"/>
          <w:sz w:val="24"/>
        </w:rPr>
        <w:t xml:space="preserve"> </w:t>
      </w:r>
      <w:r>
        <w:rPr>
          <w:b/>
          <w:sz w:val="24"/>
        </w:rPr>
        <w:t>the</w:t>
      </w:r>
      <w:r>
        <w:rPr>
          <w:b/>
          <w:spacing w:val="-4"/>
          <w:sz w:val="24"/>
        </w:rPr>
        <w:t xml:space="preserve"> </w:t>
      </w:r>
      <w:r>
        <w:rPr>
          <w:b/>
          <w:sz w:val="24"/>
        </w:rPr>
        <w:t xml:space="preserve">Faculty/Authors page of the Conference website, and place it at the front of your presentation slide set </w:t>
      </w:r>
      <w:r>
        <w:rPr>
          <w:sz w:val="24"/>
        </w:rPr>
        <w:t>(i.e., after your title slide, to show before your presentation remarks begin).</w:t>
      </w:r>
    </w:p>
    <w:p w14:paraId="26B1B74F" w14:textId="55F0A037" w:rsidR="00650F55" w:rsidRDefault="00FA4A2D">
      <w:pPr>
        <w:pStyle w:val="Heading2"/>
        <w:numPr>
          <w:ilvl w:val="0"/>
          <w:numId w:val="2"/>
        </w:numPr>
        <w:tabs>
          <w:tab w:val="left" w:pos="467"/>
        </w:tabs>
        <w:ind w:right="140"/>
      </w:pPr>
      <w:r>
        <w:rPr>
          <w:b/>
        </w:rPr>
        <w:t>This disclosure slide requirement is in addition to the mandatory completion of the online 202</w:t>
      </w:r>
      <w:r w:rsidR="00892339">
        <w:rPr>
          <w:b/>
        </w:rPr>
        <w:t>6</w:t>
      </w:r>
      <w:r>
        <w:rPr>
          <w:b/>
        </w:rPr>
        <w:t xml:space="preserve"> ATS Disclosure Form prior to the Conference. </w:t>
      </w:r>
      <w:r>
        <w:t>The separate form enables ATS to meet the separate ACCME requirement for</w:t>
      </w:r>
      <w:r>
        <w:rPr>
          <w:spacing w:val="-2"/>
        </w:rPr>
        <w:t xml:space="preserve"> </w:t>
      </w:r>
      <w:r>
        <w:t>review and</w:t>
      </w:r>
      <w:r>
        <w:rPr>
          <w:spacing w:val="-2"/>
        </w:rPr>
        <w:t xml:space="preserve"> </w:t>
      </w:r>
      <w:r>
        <w:t>mitigation of</w:t>
      </w:r>
      <w:r>
        <w:rPr>
          <w:spacing w:val="-1"/>
        </w:rPr>
        <w:t xml:space="preserve"> </w:t>
      </w:r>
      <w:r>
        <w:t>financial relationships</w:t>
      </w:r>
      <w:r>
        <w:rPr>
          <w:spacing w:val="-1"/>
        </w:rPr>
        <w:t xml:space="preserve"> </w:t>
      </w:r>
      <w:r>
        <w:t>with ineligible companies in advance</w:t>
      </w:r>
      <w:r>
        <w:rPr>
          <w:spacing w:val="-4"/>
        </w:rPr>
        <w:t xml:space="preserve"> </w:t>
      </w:r>
      <w:r>
        <w:t>of</w:t>
      </w:r>
      <w:r>
        <w:rPr>
          <w:spacing w:val="-5"/>
        </w:rPr>
        <w:t xml:space="preserve"> </w:t>
      </w:r>
      <w:r>
        <w:t>presentations,</w:t>
      </w:r>
      <w:r>
        <w:rPr>
          <w:spacing w:val="-3"/>
        </w:rPr>
        <w:t xml:space="preserve"> </w:t>
      </w:r>
      <w:r>
        <w:t>for</w:t>
      </w:r>
      <w:r>
        <w:rPr>
          <w:spacing w:val="-3"/>
        </w:rPr>
        <w:t xml:space="preserve"> </w:t>
      </w:r>
      <w:r>
        <w:t>which</w:t>
      </w:r>
      <w:r>
        <w:rPr>
          <w:spacing w:val="-4"/>
        </w:rPr>
        <w:t xml:space="preserve"> </w:t>
      </w:r>
      <w:r>
        <w:t>ATS</w:t>
      </w:r>
      <w:r>
        <w:rPr>
          <w:spacing w:val="-4"/>
        </w:rPr>
        <w:t xml:space="preserve"> </w:t>
      </w:r>
      <w:r>
        <w:t>requires</w:t>
      </w:r>
      <w:r>
        <w:rPr>
          <w:spacing w:val="-4"/>
        </w:rPr>
        <w:t xml:space="preserve"> </w:t>
      </w:r>
      <w:r>
        <w:t>additional</w:t>
      </w:r>
      <w:r>
        <w:rPr>
          <w:spacing w:val="-3"/>
        </w:rPr>
        <w:t xml:space="preserve"> </w:t>
      </w:r>
      <w:r>
        <w:t>information</w:t>
      </w:r>
      <w:r>
        <w:rPr>
          <w:spacing w:val="-2"/>
        </w:rPr>
        <w:t xml:space="preserve"> </w:t>
      </w:r>
      <w:r>
        <w:t>(beyond</w:t>
      </w:r>
      <w:r>
        <w:rPr>
          <w:spacing w:val="-4"/>
        </w:rPr>
        <w:t xml:space="preserve"> </w:t>
      </w:r>
      <w:r>
        <w:t>what</w:t>
      </w:r>
      <w:r>
        <w:rPr>
          <w:spacing w:val="-3"/>
        </w:rPr>
        <w:t xml:space="preserve"> </w:t>
      </w:r>
      <w:r>
        <w:t>is</w:t>
      </w:r>
      <w:r>
        <w:rPr>
          <w:spacing w:val="-3"/>
        </w:rPr>
        <w:t xml:space="preserve"> </w:t>
      </w:r>
      <w:r>
        <w:t>required</w:t>
      </w:r>
      <w:r>
        <w:rPr>
          <w:spacing w:val="-3"/>
        </w:rPr>
        <w:t xml:space="preserve"> </w:t>
      </w:r>
      <w:r>
        <w:t xml:space="preserve">in this simple Disclosure Slide). ATS accomplishes this through an annual online disclosure form used for all official ATS activities (excluding manuscript-specific disclosure for ATS Journals). ATS Ethics Office staff will contact Conference presenters directly to provide them with the ATS COI Disclosure Website address and login username and password instructions. If additional assistance is needed, please e-mail </w:t>
      </w:r>
      <w:hyperlink r:id="rId8">
        <w:r>
          <w:rPr>
            <w:color w:val="0562C1"/>
            <w:u w:val="single" w:color="0562C1"/>
          </w:rPr>
          <w:t>ethicsoffice@thoracic.org</w:t>
        </w:r>
      </w:hyperlink>
    </w:p>
    <w:p w14:paraId="26B1B750" w14:textId="77777777" w:rsidR="00650F55" w:rsidRDefault="00650F55">
      <w:pPr>
        <w:rPr>
          <w:sz w:val="24"/>
        </w:rPr>
      </w:pPr>
    </w:p>
    <w:p w14:paraId="26B1B751" w14:textId="77777777" w:rsidR="00650F55" w:rsidRDefault="00650F55">
      <w:pPr>
        <w:spacing w:before="130"/>
        <w:rPr>
          <w:sz w:val="24"/>
        </w:rPr>
      </w:pPr>
    </w:p>
    <w:p w14:paraId="26B1B752" w14:textId="1244D0DD" w:rsidR="00650F55" w:rsidRDefault="00FA4A2D">
      <w:pPr>
        <w:spacing w:line="259" w:lineRule="auto"/>
        <w:ind w:left="107" w:right="106"/>
        <w:rPr>
          <w:sz w:val="24"/>
        </w:rPr>
      </w:pPr>
      <w:r>
        <w:rPr>
          <w:b/>
          <w:sz w:val="24"/>
        </w:rPr>
        <w:t>STEP</w:t>
      </w:r>
      <w:r>
        <w:rPr>
          <w:b/>
          <w:spacing w:val="-5"/>
          <w:sz w:val="24"/>
        </w:rPr>
        <w:t xml:space="preserve"> </w:t>
      </w:r>
      <w:r>
        <w:rPr>
          <w:b/>
          <w:sz w:val="24"/>
        </w:rPr>
        <w:t>1</w:t>
      </w:r>
      <w:r>
        <w:rPr>
          <w:sz w:val="24"/>
        </w:rPr>
        <w:t>:</w:t>
      </w:r>
      <w:r>
        <w:rPr>
          <w:spacing w:val="80"/>
          <w:sz w:val="24"/>
        </w:rPr>
        <w:t xml:space="preserve"> </w:t>
      </w:r>
      <w:r>
        <w:rPr>
          <w:b/>
          <w:sz w:val="24"/>
        </w:rPr>
        <w:t>Download</w:t>
      </w:r>
      <w:r>
        <w:rPr>
          <w:b/>
          <w:spacing w:val="-6"/>
          <w:sz w:val="24"/>
        </w:rPr>
        <w:t xml:space="preserve"> </w:t>
      </w:r>
      <w:r>
        <w:rPr>
          <w:b/>
          <w:sz w:val="24"/>
        </w:rPr>
        <w:t>the</w:t>
      </w:r>
      <w:r>
        <w:rPr>
          <w:b/>
          <w:spacing w:val="-3"/>
          <w:sz w:val="24"/>
        </w:rPr>
        <w:t xml:space="preserve"> </w:t>
      </w:r>
      <w:r>
        <w:rPr>
          <w:b/>
          <w:sz w:val="24"/>
        </w:rPr>
        <w:t>required</w:t>
      </w:r>
      <w:r>
        <w:rPr>
          <w:b/>
          <w:spacing w:val="-5"/>
          <w:sz w:val="24"/>
        </w:rPr>
        <w:t xml:space="preserve"> </w:t>
      </w:r>
      <w:r>
        <w:rPr>
          <w:b/>
          <w:sz w:val="24"/>
        </w:rPr>
        <w:t>ATS</w:t>
      </w:r>
      <w:r>
        <w:rPr>
          <w:b/>
          <w:spacing w:val="-4"/>
          <w:sz w:val="24"/>
        </w:rPr>
        <w:t xml:space="preserve"> </w:t>
      </w:r>
      <w:r>
        <w:rPr>
          <w:b/>
          <w:sz w:val="24"/>
        </w:rPr>
        <w:t>202</w:t>
      </w:r>
      <w:r w:rsidR="00892339">
        <w:rPr>
          <w:b/>
          <w:sz w:val="24"/>
        </w:rPr>
        <w:t>6</w:t>
      </w:r>
      <w:r>
        <w:rPr>
          <w:b/>
          <w:spacing w:val="-4"/>
          <w:sz w:val="24"/>
        </w:rPr>
        <w:t xml:space="preserve"> </w:t>
      </w:r>
      <w:r>
        <w:rPr>
          <w:b/>
          <w:sz w:val="24"/>
        </w:rPr>
        <w:t>disclosure</w:t>
      </w:r>
      <w:r>
        <w:rPr>
          <w:b/>
          <w:spacing w:val="-4"/>
          <w:sz w:val="24"/>
        </w:rPr>
        <w:t xml:space="preserve"> </w:t>
      </w:r>
      <w:r>
        <w:rPr>
          <w:b/>
          <w:sz w:val="24"/>
        </w:rPr>
        <w:t>slide</w:t>
      </w:r>
      <w:r>
        <w:rPr>
          <w:b/>
          <w:spacing w:val="-4"/>
          <w:sz w:val="24"/>
        </w:rPr>
        <w:t xml:space="preserve"> </w:t>
      </w:r>
      <w:r>
        <w:rPr>
          <w:b/>
          <w:sz w:val="24"/>
        </w:rPr>
        <w:t>template</w:t>
      </w:r>
      <w:r>
        <w:rPr>
          <w:b/>
          <w:spacing w:val="-4"/>
          <w:sz w:val="24"/>
        </w:rPr>
        <w:t xml:space="preserve"> </w:t>
      </w:r>
      <w:r>
        <w:rPr>
          <w:b/>
          <w:sz w:val="24"/>
        </w:rPr>
        <w:t>(PowerPoint</w:t>
      </w:r>
      <w:r>
        <w:rPr>
          <w:b/>
          <w:spacing w:val="-5"/>
          <w:sz w:val="24"/>
        </w:rPr>
        <w:t xml:space="preserve"> </w:t>
      </w:r>
      <w:r>
        <w:rPr>
          <w:b/>
          <w:sz w:val="24"/>
        </w:rPr>
        <w:t>slides</w:t>
      </w:r>
      <w:r>
        <w:rPr>
          <w:sz w:val="24"/>
        </w:rPr>
        <w:t>),</w:t>
      </w:r>
      <w:r>
        <w:rPr>
          <w:spacing w:val="-6"/>
          <w:sz w:val="24"/>
        </w:rPr>
        <w:t xml:space="preserve"> </w:t>
      </w:r>
      <w:r>
        <w:rPr>
          <w:sz w:val="24"/>
        </w:rPr>
        <w:t>available</w:t>
      </w:r>
      <w:r>
        <w:rPr>
          <w:spacing w:val="-4"/>
          <w:sz w:val="24"/>
        </w:rPr>
        <w:t xml:space="preserve"> </w:t>
      </w:r>
      <w:r>
        <w:rPr>
          <w:sz w:val="24"/>
        </w:rPr>
        <w:t>on the Faculty/Authors page of the Conference website.</w:t>
      </w:r>
    </w:p>
    <w:p w14:paraId="26B1B753" w14:textId="6FD8F931" w:rsidR="00650F55" w:rsidRDefault="00FA4A2D">
      <w:pPr>
        <w:spacing w:before="160" w:line="259" w:lineRule="auto"/>
        <w:ind w:left="107" w:right="106"/>
        <w:rPr>
          <w:sz w:val="24"/>
        </w:rPr>
      </w:pPr>
      <w:r>
        <w:rPr>
          <w:b/>
          <w:sz w:val="24"/>
        </w:rPr>
        <w:t>STEP 2:</w:t>
      </w:r>
      <w:r>
        <w:rPr>
          <w:b/>
          <w:spacing w:val="80"/>
          <w:sz w:val="24"/>
        </w:rPr>
        <w:t xml:space="preserve"> </w:t>
      </w:r>
      <w:r>
        <w:rPr>
          <w:sz w:val="24"/>
        </w:rPr>
        <w:t xml:space="preserve">If helpful to you, </w:t>
      </w:r>
      <w:r>
        <w:rPr>
          <w:b/>
          <w:sz w:val="24"/>
        </w:rPr>
        <w:t>once you have completed a 202</w:t>
      </w:r>
      <w:r w:rsidR="00892339">
        <w:rPr>
          <w:b/>
          <w:sz w:val="24"/>
        </w:rPr>
        <w:t xml:space="preserve">6 </w:t>
      </w:r>
      <w:r>
        <w:rPr>
          <w:b/>
          <w:sz w:val="24"/>
        </w:rPr>
        <w:t xml:space="preserve">online ATS Disclosure Form at our ATS Disclosure Website, you can download a PDF to remind you of any disclosures you made there, </w:t>
      </w:r>
      <w:r>
        <w:rPr>
          <w:sz w:val="24"/>
        </w:rPr>
        <w:t xml:space="preserve">including any financial relationships with ineligible companies (see Step 3 for definition and examples) that must be listed in your disclosure slide. Log back at </w:t>
      </w:r>
      <w:hyperlink r:id="rId9">
        <w:r>
          <w:rPr>
            <w:color w:val="0562C1"/>
            <w:sz w:val="24"/>
            <w:u w:val="single" w:color="0562C1"/>
          </w:rPr>
          <w:t>https://convey.aamc.org/</w:t>
        </w:r>
      </w:hyperlink>
      <w:r>
        <w:rPr>
          <w:color w:val="0562C1"/>
          <w:sz w:val="24"/>
        </w:rPr>
        <w:t xml:space="preserve"> </w:t>
      </w:r>
      <w:r>
        <w:rPr>
          <w:sz w:val="24"/>
        </w:rPr>
        <w:t>using your AAMC- issued</w:t>
      </w:r>
      <w:r>
        <w:rPr>
          <w:spacing w:val="-4"/>
          <w:sz w:val="24"/>
        </w:rPr>
        <w:t xml:space="preserve"> </w:t>
      </w:r>
      <w:r>
        <w:rPr>
          <w:sz w:val="24"/>
        </w:rPr>
        <w:t>site</w:t>
      </w:r>
      <w:r>
        <w:rPr>
          <w:spacing w:val="-2"/>
          <w:sz w:val="24"/>
        </w:rPr>
        <w:t xml:space="preserve"> </w:t>
      </w:r>
      <w:r>
        <w:rPr>
          <w:sz w:val="24"/>
        </w:rPr>
        <w:t>username</w:t>
      </w:r>
      <w:r>
        <w:rPr>
          <w:spacing w:val="-3"/>
          <w:sz w:val="24"/>
        </w:rPr>
        <w:t xml:space="preserve"> </w:t>
      </w:r>
      <w:r>
        <w:rPr>
          <w:sz w:val="24"/>
        </w:rPr>
        <w:t>and</w:t>
      </w:r>
      <w:r>
        <w:rPr>
          <w:spacing w:val="-3"/>
          <w:sz w:val="24"/>
        </w:rPr>
        <w:t xml:space="preserve"> </w:t>
      </w:r>
      <w:r>
        <w:rPr>
          <w:sz w:val="24"/>
        </w:rPr>
        <w:t>self-determined</w:t>
      </w:r>
      <w:r>
        <w:rPr>
          <w:spacing w:val="-4"/>
          <w:sz w:val="24"/>
        </w:rPr>
        <w:t xml:space="preserve"> </w:t>
      </w:r>
      <w:r>
        <w:rPr>
          <w:sz w:val="24"/>
        </w:rPr>
        <w:t>password.</w:t>
      </w:r>
      <w:r>
        <w:rPr>
          <w:spacing w:val="-3"/>
          <w:sz w:val="24"/>
        </w:rPr>
        <w:t xml:space="preserve"> </w:t>
      </w:r>
      <w:r>
        <w:rPr>
          <w:sz w:val="24"/>
        </w:rPr>
        <w:t>If</w:t>
      </w:r>
      <w:r>
        <w:rPr>
          <w:spacing w:val="-4"/>
          <w:sz w:val="24"/>
        </w:rPr>
        <w:t xml:space="preserve"> </w:t>
      </w:r>
      <w:r>
        <w:rPr>
          <w:sz w:val="24"/>
        </w:rPr>
        <w:t>forgotten,</w:t>
      </w:r>
      <w:r>
        <w:rPr>
          <w:spacing w:val="-4"/>
          <w:sz w:val="24"/>
        </w:rPr>
        <w:t xml:space="preserve"> </w:t>
      </w:r>
      <w:r>
        <w:rPr>
          <w:sz w:val="24"/>
        </w:rPr>
        <w:t>use</w:t>
      </w:r>
      <w:r>
        <w:rPr>
          <w:spacing w:val="-3"/>
          <w:sz w:val="24"/>
        </w:rPr>
        <w:t xml:space="preserve"> </w:t>
      </w:r>
      <w:r>
        <w:rPr>
          <w:sz w:val="24"/>
        </w:rPr>
        <w:t>the</w:t>
      </w:r>
      <w:r>
        <w:rPr>
          <w:spacing w:val="-3"/>
          <w:sz w:val="24"/>
        </w:rPr>
        <w:t xml:space="preserve"> </w:t>
      </w:r>
      <w:r>
        <w:rPr>
          <w:sz w:val="24"/>
        </w:rPr>
        <w:t>“Forgot</w:t>
      </w:r>
      <w:r>
        <w:rPr>
          <w:spacing w:val="-3"/>
          <w:sz w:val="24"/>
        </w:rPr>
        <w:t xml:space="preserve"> </w:t>
      </w:r>
      <w:r>
        <w:rPr>
          <w:sz w:val="24"/>
        </w:rPr>
        <w:t>…”</w:t>
      </w:r>
      <w:r>
        <w:rPr>
          <w:spacing w:val="-3"/>
          <w:sz w:val="24"/>
        </w:rPr>
        <w:t xml:space="preserve"> </w:t>
      </w:r>
      <w:r>
        <w:rPr>
          <w:sz w:val="24"/>
        </w:rPr>
        <w:t>options</w:t>
      </w:r>
      <w:r>
        <w:rPr>
          <w:spacing w:val="-4"/>
          <w:sz w:val="24"/>
        </w:rPr>
        <w:t xml:space="preserve"> </w:t>
      </w:r>
      <w:r>
        <w:rPr>
          <w:sz w:val="24"/>
        </w:rPr>
        <w:t>on</w:t>
      </w:r>
      <w:r>
        <w:rPr>
          <w:spacing w:val="-3"/>
          <w:sz w:val="24"/>
        </w:rPr>
        <w:t xml:space="preserve"> </w:t>
      </w:r>
      <w:r>
        <w:rPr>
          <w:sz w:val="24"/>
        </w:rPr>
        <w:t>the</w:t>
      </w:r>
      <w:r>
        <w:rPr>
          <w:spacing w:val="-3"/>
          <w:sz w:val="24"/>
        </w:rPr>
        <w:t xml:space="preserve"> </w:t>
      </w:r>
      <w:r>
        <w:rPr>
          <w:sz w:val="24"/>
        </w:rPr>
        <w:t xml:space="preserve">log- in page. Within the site, under "History" choose the disclosure submitted to the American Thoracic Society under "Disclosed to Organization," then click "View" under the "Action" column. There you can print or make a pdf of your disclosure using the icons in the upper </w:t>
      </w:r>
      <w:proofErr w:type="gramStart"/>
      <w:r>
        <w:rPr>
          <w:sz w:val="24"/>
        </w:rPr>
        <w:t>right hand</w:t>
      </w:r>
      <w:proofErr w:type="gramEnd"/>
      <w:r>
        <w:rPr>
          <w:sz w:val="24"/>
        </w:rPr>
        <w:t xml:space="preserve"> corner.</w:t>
      </w:r>
    </w:p>
    <w:p w14:paraId="26B1B754" w14:textId="59916078" w:rsidR="00650F55" w:rsidRDefault="00FA4A2D">
      <w:pPr>
        <w:spacing w:before="158"/>
        <w:ind w:left="107" w:right="205"/>
        <w:rPr>
          <w:sz w:val="24"/>
        </w:rPr>
      </w:pPr>
      <w:r>
        <w:rPr>
          <w:b/>
          <w:sz w:val="24"/>
        </w:rPr>
        <w:t>STEP 3:</w:t>
      </w:r>
      <w:r>
        <w:rPr>
          <w:b/>
          <w:spacing w:val="80"/>
          <w:sz w:val="24"/>
        </w:rPr>
        <w:t xml:space="preserve"> </w:t>
      </w:r>
      <w:r>
        <w:rPr>
          <w:b/>
          <w:sz w:val="24"/>
        </w:rPr>
        <w:t xml:space="preserve">The following are the ACCME definition of “ineligible company” and ACCME-determined examples of the types of companies for which any financial relationships must be disclosed. </w:t>
      </w:r>
      <w:r>
        <w:rPr>
          <w:sz w:val="24"/>
        </w:rPr>
        <w:t>Please note that “Ineligible company” is a new ACCME-mandated term applying to the types of commercial entities (companies) that are ineligible to be an ACCME-accredited provider of continuing medical education (CME). “Ineligible” does not mean that having a financial relationship with such a company automatically makes you ineligibl</w:t>
      </w:r>
      <w:r>
        <w:rPr>
          <w:sz w:val="24"/>
        </w:rPr>
        <w:t>e to present in independently planned and conducted CME such as ATS-202</w:t>
      </w:r>
      <w:r w:rsidR="00892339">
        <w:rPr>
          <w:sz w:val="24"/>
        </w:rPr>
        <w:t>6</w:t>
      </w:r>
      <w:r>
        <w:rPr>
          <w:sz w:val="24"/>
        </w:rPr>
        <w:t>.</w:t>
      </w:r>
      <w:r>
        <w:rPr>
          <w:spacing w:val="-5"/>
          <w:sz w:val="24"/>
        </w:rPr>
        <w:t xml:space="preserve"> </w:t>
      </w:r>
      <w:r>
        <w:rPr>
          <w:sz w:val="24"/>
        </w:rPr>
        <w:t>(The</w:t>
      </w:r>
      <w:r>
        <w:rPr>
          <w:spacing w:val="-5"/>
          <w:sz w:val="24"/>
        </w:rPr>
        <w:t xml:space="preserve"> </w:t>
      </w:r>
      <w:r>
        <w:rPr>
          <w:sz w:val="24"/>
        </w:rPr>
        <w:t>following</w:t>
      </w:r>
      <w:r>
        <w:rPr>
          <w:spacing w:val="-6"/>
          <w:sz w:val="24"/>
        </w:rPr>
        <w:t xml:space="preserve"> </w:t>
      </w:r>
      <w:r>
        <w:rPr>
          <w:sz w:val="24"/>
        </w:rPr>
        <w:t>taken</w:t>
      </w:r>
      <w:r>
        <w:rPr>
          <w:spacing w:val="-6"/>
          <w:sz w:val="24"/>
        </w:rPr>
        <w:t xml:space="preserve"> </w:t>
      </w:r>
      <w:r>
        <w:rPr>
          <w:sz w:val="24"/>
        </w:rPr>
        <w:t>directly</w:t>
      </w:r>
      <w:r>
        <w:rPr>
          <w:spacing w:val="40"/>
          <w:sz w:val="24"/>
        </w:rPr>
        <w:t xml:space="preserve"> </w:t>
      </w:r>
      <w:r>
        <w:rPr>
          <w:sz w:val="24"/>
        </w:rPr>
        <w:t>from</w:t>
      </w:r>
      <w:r>
        <w:rPr>
          <w:spacing w:val="-6"/>
          <w:sz w:val="24"/>
        </w:rPr>
        <w:t xml:space="preserve"> </w:t>
      </w:r>
      <w:hyperlink r:id="rId10" w:history="1">
        <w:r w:rsidR="00FA1934" w:rsidRPr="00E25B24">
          <w:rPr>
            <w:rStyle w:val="Hyperlink"/>
          </w:rPr>
          <w:t>https://accme.org/resource/definition-ineligible-company/</w:t>
        </w:r>
      </w:hyperlink>
      <w:r>
        <w:rPr>
          <w:spacing w:val="-2"/>
          <w:sz w:val="24"/>
        </w:rPr>
        <w:t>)</w:t>
      </w:r>
      <w:r>
        <w:rPr>
          <w:spacing w:val="-2"/>
          <w:sz w:val="24"/>
        </w:rPr>
        <w:t>.</w:t>
      </w:r>
    </w:p>
    <w:p w14:paraId="26B1B755" w14:textId="77777777" w:rsidR="00650F55" w:rsidRDefault="00FA4A2D">
      <w:pPr>
        <w:pStyle w:val="BodyText"/>
        <w:ind w:left="828" w:right="106"/>
      </w:pPr>
      <w:r>
        <w:t>Companies</w:t>
      </w:r>
      <w:r>
        <w:rPr>
          <w:spacing w:val="-4"/>
        </w:rPr>
        <w:t xml:space="preserve"> </w:t>
      </w:r>
      <w:r>
        <w:t>that</w:t>
      </w:r>
      <w:r>
        <w:rPr>
          <w:spacing w:val="-4"/>
        </w:rPr>
        <w:t xml:space="preserve"> </w:t>
      </w:r>
      <w:r>
        <w:t>are</w:t>
      </w:r>
      <w:r>
        <w:rPr>
          <w:spacing w:val="-3"/>
        </w:rPr>
        <w:t xml:space="preserve"> </w:t>
      </w:r>
      <w:r>
        <w:t>ineligible</w:t>
      </w:r>
      <w:r>
        <w:rPr>
          <w:spacing w:val="-3"/>
        </w:rPr>
        <w:t xml:space="preserve"> </w:t>
      </w:r>
      <w:r>
        <w:t>to</w:t>
      </w:r>
      <w:r>
        <w:rPr>
          <w:spacing w:val="-3"/>
        </w:rPr>
        <w:t xml:space="preserve"> </w:t>
      </w:r>
      <w:r>
        <w:t>be</w:t>
      </w:r>
      <w:r>
        <w:rPr>
          <w:spacing w:val="-3"/>
        </w:rPr>
        <w:t xml:space="preserve"> </w:t>
      </w:r>
      <w:r>
        <w:t>accredited</w:t>
      </w:r>
      <w:r>
        <w:rPr>
          <w:spacing w:val="-4"/>
        </w:rPr>
        <w:t xml:space="preserve"> </w:t>
      </w:r>
      <w:r>
        <w:t>in</w:t>
      </w:r>
      <w:r>
        <w:rPr>
          <w:spacing w:val="-4"/>
        </w:rPr>
        <w:t xml:space="preserve"> </w:t>
      </w:r>
      <w:r>
        <w:t>the</w:t>
      </w:r>
      <w:r>
        <w:rPr>
          <w:spacing w:val="-3"/>
        </w:rPr>
        <w:t xml:space="preserve"> </w:t>
      </w:r>
      <w:r>
        <w:t>ACCME</w:t>
      </w:r>
      <w:r>
        <w:rPr>
          <w:spacing w:val="-5"/>
        </w:rPr>
        <w:t xml:space="preserve"> </w:t>
      </w:r>
      <w:r>
        <w:t>System</w:t>
      </w:r>
      <w:r>
        <w:rPr>
          <w:spacing w:val="-4"/>
        </w:rPr>
        <w:t xml:space="preserve"> </w:t>
      </w:r>
      <w:r>
        <w:t>(ineligible</w:t>
      </w:r>
      <w:r>
        <w:rPr>
          <w:spacing w:val="-3"/>
        </w:rPr>
        <w:t xml:space="preserve"> </w:t>
      </w:r>
      <w:r>
        <w:t>companies)</w:t>
      </w:r>
      <w:r>
        <w:rPr>
          <w:spacing w:val="-3"/>
        </w:rPr>
        <w:t xml:space="preserve"> </w:t>
      </w:r>
      <w:r>
        <w:t>are</w:t>
      </w:r>
      <w:r>
        <w:t xml:space="preserve"> those whose primary business is producing, marketing, selling, re-selling, or distributing healthcare products used by or on patients. Examples of such organizations include:</w:t>
      </w:r>
    </w:p>
    <w:p w14:paraId="26B1B756" w14:textId="77777777" w:rsidR="00650F55" w:rsidRDefault="00FA4A2D">
      <w:pPr>
        <w:pStyle w:val="BodyText"/>
        <w:ind w:left="1548" w:right="422"/>
      </w:pPr>
      <w:r>
        <w:t>Advertising,</w:t>
      </w:r>
      <w:r>
        <w:rPr>
          <w:spacing w:val="-6"/>
        </w:rPr>
        <w:t xml:space="preserve"> </w:t>
      </w:r>
      <w:r>
        <w:t>marketing,</w:t>
      </w:r>
      <w:r>
        <w:rPr>
          <w:spacing w:val="-5"/>
        </w:rPr>
        <w:t xml:space="preserve"> </w:t>
      </w:r>
      <w:r>
        <w:t>or</w:t>
      </w:r>
      <w:r>
        <w:rPr>
          <w:spacing w:val="-4"/>
        </w:rPr>
        <w:t xml:space="preserve"> </w:t>
      </w:r>
      <w:r>
        <w:t>communication</w:t>
      </w:r>
      <w:r>
        <w:rPr>
          <w:spacing w:val="-5"/>
        </w:rPr>
        <w:t xml:space="preserve"> </w:t>
      </w:r>
      <w:r>
        <w:t>firms</w:t>
      </w:r>
      <w:r>
        <w:rPr>
          <w:spacing w:val="-6"/>
        </w:rPr>
        <w:t xml:space="preserve"> </w:t>
      </w:r>
      <w:r>
        <w:t>whose</w:t>
      </w:r>
      <w:r>
        <w:rPr>
          <w:spacing w:val="-4"/>
        </w:rPr>
        <w:t xml:space="preserve"> </w:t>
      </w:r>
      <w:r>
        <w:t>clients</w:t>
      </w:r>
      <w:r>
        <w:rPr>
          <w:spacing w:val="-5"/>
        </w:rPr>
        <w:t xml:space="preserve"> </w:t>
      </w:r>
      <w:r>
        <w:t>are</w:t>
      </w:r>
      <w:r>
        <w:rPr>
          <w:spacing w:val="-4"/>
        </w:rPr>
        <w:t xml:space="preserve"> </w:t>
      </w:r>
      <w:r>
        <w:t>ineligible</w:t>
      </w:r>
      <w:r>
        <w:rPr>
          <w:spacing w:val="-4"/>
        </w:rPr>
        <w:t xml:space="preserve"> </w:t>
      </w:r>
      <w:r>
        <w:t>companies</w:t>
      </w:r>
      <w:r>
        <w:t xml:space="preserve"> Bio-medical startups that have begun a governmental regulatory approval process Compounding pharmacies that manufacture proprietary compounds</w:t>
      </w:r>
    </w:p>
    <w:p w14:paraId="26B1B757" w14:textId="77777777" w:rsidR="00650F55" w:rsidRDefault="00650F55">
      <w:pPr>
        <w:sectPr w:rsidR="00650F55">
          <w:type w:val="continuous"/>
          <w:pgSz w:w="12240" w:h="15840"/>
          <w:pgMar w:top="1000" w:right="960" w:bottom="280" w:left="900" w:header="720" w:footer="720" w:gutter="0"/>
          <w:cols w:space="720"/>
        </w:sectPr>
      </w:pPr>
    </w:p>
    <w:p w14:paraId="26B1B758" w14:textId="5D01264F" w:rsidR="00650F55" w:rsidRDefault="00FA4A2D">
      <w:pPr>
        <w:spacing w:before="40"/>
        <w:ind w:left="107"/>
      </w:pPr>
      <w:r>
        <w:lastRenderedPageBreak/>
        <w:t>ATS</w:t>
      </w:r>
      <w:r>
        <w:rPr>
          <w:spacing w:val="-9"/>
        </w:rPr>
        <w:t xml:space="preserve"> </w:t>
      </w:r>
      <w:r>
        <w:t>202</w:t>
      </w:r>
      <w:r w:rsidR="00464EF6">
        <w:t>6</w:t>
      </w:r>
      <w:r>
        <w:rPr>
          <w:spacing w:val="-8"/>
        </w:rPr>
        <w:t xml:space="preserve"> </w:t>
      </w:r>
      <w:r>
        <w:t>–</w:t>
      </w:r>
      <w:r>
        <w:rPr>
          <w:spacing w:val="-8"/>
        </w:rPr>
        <w:t xml:space="preserve"> </w:t>
      </w:r>
      <w:r>
        <w:t>Instructions</w:t>
      </w:r>
      <w:r>
        <w:rPr>
          <w:spacing w:val="-9"/>
        </w:rPr>
        <w:t xml:space="preserve"> </w:t>
      </w:r>
      <w:r>
        <w:t>for</w:t>
      </w:r>
      <w:r>
        <w:rPr>
          <w:spacing w:val="-8"/>
        </w:rPr>
        <w:t xml:space="preserve"> </w:t>
      </w:r>
      <w:r>
        <w:t>Preparing</w:t>
      </w:r>
      <w:r>
        <w:rPr>
          <w:spacing w:val="-9"/>
        </w:rPr>
        <w:t xml:space="preserve"> </w:t>
      </w:r>
      <w:r>
        <w:t>Disclosure</w:t>
      </w:r>
      <w:r>
        <w:rPr>
          <w:spacing w:val="-9"/>
        </w:rPr>
        <w:t xml:space="preserve"> </w:t>
      </w:r>
      <w:r>
        <w:t>Slides</w:t>
      </w:r>
      <w:r>
        <w:rPr>
          <w:spacing w:val="-8"/>
        </w:rPr>
        <w:t xml:space="preserve"> </w:t>
      </w:r>
      <w:r>
        <w:t>–</w:t>
      </w:r>
      <w:r>
        <w:rPr>
          <w:spacing w:val="-9"/>
        </w:rPr>
        <w:t xml:space="preserve"> </w:t>
      </w:r>
      <w:r>
        <w:t>Page</w:t>
      </w:r>
      <w:r>
        <w:rPr>
          <w:spacing w:val="-9"/>
        </w:rPr>
        <w:t xml:space="preserve"> </w:t>
      </w:r>
      <w:r>
        <w:rPr>
          <w:spacing w:val="-10"/>
        </w:rPr>
        <w:t>2</w:t>
      </w:r>
    </w:p>
    <w:p w14:paraId="26B1B759" w14:textId="77777777" w:rsidR="00650F55" w:rsidRDefault="00FA4A2D">
      <w:pPr>
        <w:pStyle w:val="BodyText"/>
        <w:spacing w:before="268"/>
        <w:ind w:left="1548" w:right="4271"/>
      </w:pPr>
      <w:r>
        <w:t>Device manufacturers or distributors</w:t>
      </w:r>
      <w:r>
        <w:t xml:space="preserve"> Diagnostic</w:t>
      </w:r>
      <w:r>
        <w:rPr>
          <w:spacing w:val="-7"/>
        </w:rPr>
        <w:t xml:space="preserve"> </w:t>
      </w:r>
      <w:r>
        <w:t>labs</w:t>
      </w:r>
      <w:r>
        <w:rPr>
          <w:spacing w:val="-7"/>
        </w:rPr>
        <w:t xml:space="preserve"> </w:t>
      </w:r>
      <w:r>
        <w:t>that</w:t>
      </w:r>
      <w:r>
        <w:rPr>
          <w:spacing w:val="-7"/>
        </w:rPr>
        <w:t xml:space="preserve"> </w:t>
      </w:r>
      <w:r>
        <w:t>sell</w:t>
      </w:r>
      <w:r>
        <w:rPr>
          <w:spacing w:val="-8"/>
        </w:rPr>
        <w:t xml:space="preserve"> </w:t>
      </w:r>
      <w:r>
        <w:t>proprietary</w:t>
      </w:r>
      <w:r>
        <w:rPr>
          <w:spacing w:val="-7"/>
        </w:rPr>
        <w:t xml:space="preserve"> </w:t>
      </w:r>
      <w:r>
        <w:t>products</w:t>
      </w:r>
    </w:p>
    <w:p w14:paraId="26B1B75A" w14:textId="77777777" w:rsidR="00650F55" w:rsidRDefault="00FA4A2D">
      <w:pPr>
        <w:pStyle w:val="BodyText"/>
      </w:pPr>
      <w:r>
        <w:t>Growers,</w:t>
      </w:r>
      <w:r>
        <w:rPr>
          <w:spacing w:val="-4"/>
        </w:rPr>
        <w:t xml:space="preserve"> </w:t>
      </w:r>
      <w:r>
        <w:t>distributors,</w:t>
      </w:r>
      <w:r>
        <w:rPr>
          <w:spacing w:val="-4"/>
        </w:rPr>
        <w:t xml:space="preserve"> </w:t>
      </w:r>
      <w:r>
        <w:t>manufacturers</w:t>
      </w:r>
      <w:r>
        <w:rPr>
          <w:spacing w:val="-4"/>
        </w:rPr>
        <w:t xml:space="preserve"> </w:t>
      </w:r>
      <w:r>
        <w:t>or</w:t>
      </w:r>
      <w:r>
        <w:rPr>
          <w:spacing w:val="-3"/>
        </w:rPr>
        <w:t xml:space="preserve"> </w:t>
      </w:r>
      <w:r>
        <w:t>sellers</w:t>
      </w:r>
      <w:r>
        <w:rPr>
          <w:spacing w:val="-4"/>
        </w:rPr>
        <w:t xml:space="preserve"> </w:t>
      </w:r>
      <w:r>
        <w:t>of</w:t>
      </w:r>
      <w:r>
        <w:rPr>
          <w:spacing w:val="-4"/>
        </w:rPr>
        <w:t xml:space="preserve"> </w:t>
      </w:r>
      <w:r>
        <w:t>medical</w:t>
      </w:r>
      <w:r>
        <w:rPr>
          <w:spacing w:val="-4"/>
        </w:rPr>
        <w:t xml:space="preserve"> </w:t>
      </w:r>
      <w:r>
        <w:t>foods</w:t>
      </w:r>
      <w:r>
        <w:rPr>
          <w:spacing w:val="-4"/>
        </w:rPr>
        <w:t xml:space="preserve"> </w:t>
      </w:r>
      <w:r>
        <w:t>and</w:t>
      </w:r>
      <w:r>
        <w:rPr>
          <w:spacing w:val="-4"/>
        </w:rPr>
        <w:t xml:space="preserve"> </w:t>
      </w:r>
      <w:r>
        <w:t>dietary</w:t>
      </w:r>
      <w:r>
        <w:rPr>
          <w:spacing w:val="-4"/>
        </w:rPr>
        <w:t xml:space="preserve"> </w:t>
      </w:r>
      <w:r>
        <w:t>supplements</w:t>
      </w:r>
      <w:r>
        <w:t xml:space="preserve"> Manufacturers of health-related wearable products</w:t>
      </w:r>
    </w:p>
    <w:p w14:paraId="26B1B75B" w14:textId="77777777" w:rsidR="00650F55" w:rsidRDefault="00FA4A2D">
      <w:pPr>
        <w:pStyle w:val="BodyText"/>
        <w:ind w:right="4271"/>
      </w:pPr>
      <w:r>
        <w:t>Pharmaceutical</w:t>
      </w:r>
      <w:r>
        <w:rPr>
          <w:spacing w:val="-13"/>
        </w:rPr>
        <w:t xml:space="preserve"> </w:t>
      </w:r>
      <w:r>
        <w:t>companies</w:t>
      </w:r>
      <w:r>
        <w:rPr>
          <w:spacing w:val="-13"/>
        </w:rPr>
        <w:t xml:space="preserve"> </w:t>
      </w:r>
      <w:r>
        <w:t>or</w:t>
      </w:r>
      <w:r>
        <w:rPr>
          <w:spacing w:val="-12"/>
        </w:rPr>
        <w:t xml:space="preserve"> </w:t>
      </w:r>
      <w:r>
        <w:t>distributors</w:t>
      </w:r>
      <w:r>
        <w:t xml:space="preserve"> Pharmacy benefit managers</w:t>
      </w:r>
    </w:p>
    <w:p w14:paraId="26B1B75C" w14:textId="77777777" w:rsidR="00650F55" w:rsidRDefault="00FA4A2D">
      <w:pPr>
        <w:pStyle w:val="BodyText"/>
        <w:spacing w:line="293" w:lineRule="exact"/>
      </w:pPr>
      <w:r>
        <w:t>Reagent</w:t>
      </w:r>
      <w:r>
        <w:rPr>
          <w:spacing w:val="-3"/>
        </w:rPr>
        <w:t xml:space="preserve"> </w:t>
      </w:r>
      <w:r>
        <w:t>manufacturers</w:t>
      </w:r>
      <w:r>
        <w:rPr>
          <w:spacing w:val="-4"/>
        </w:rPr>
        <w:t xml:space="preserve"> </w:t>
      </w:r>
      <w:r>
        <w:t>or</w:t>
      </w:r>
      <w:r>
        <w:rPr>
          <w:spacing w:val="-2"/>
        </w:rPr>
        <w:t xml:space="preserve"> sellers</w:t>
      </w:r>
    </w:p>
    <w:p w14:paraId="26B1B75D" w14:textId="77777777" w:rsidR="00650F55" w:rsidRDefault="00650F55">
      <w:pPr>
        <w:rPr>
          <w:i/>
          <w:sz w:val="24"/>
        </w:rPr>
      </w:pPr>
    </w:p>
    <w:p w14:paraId="26B1B75E" w14:textId="77777777" w:rsidR="00650F55" w:rsidRDefault="00FA4A2D">
      <w:pPr>
        <w:pStyle w:val="Heading1"/>
        <w:tabs>
          <w:tab w:val="left" w:pos="1043"/>
        </w:tabs>
        <w:rPr>
          <w:b w:val="0"/>
        </w:rPr>
      </w:pPr>
      <w:r>
        <w:t>STEP</w:t>
      </w:r>
      <w:r>
        <w:rPr>
          <w:spacing w:val="-1"/>
        </w:rPr>
        <w:t xml:space="preserve"> </w:t>
      </w:r>
      <w:r>
        <w:rPr>
          <w:spacing w:val="-5"/>
        </w:rPr>
        <w:t>4:</w:t>
      </w:r>
      <w:r>
        <w:tab/>
        <w:t>Prepare</w:t>
      </w:r>
      <w:r>
        <w:rPr>
          <w:spacing w:val="-5"/>
        </w:rPr>
        <w:t xml:space="preserve"> </w:t>
      </w:r>
      <w:r>
        <w:t>your</w:t>
      </w:r>
      <w:r>
        <w:rPr>
          <w:spacing w:val="-3"/>
        </w:rPr>
        <w:t xml:space="preserve"> </w:t>
      </w:r>
      <w:r>
        <w:t>slide</w:t>
      </w:r>
      <w:r>
        <w:rPr>
          <w:spacing w:val="-3"/>
        </w:rPr>
        <w:t xml:space="preserve"> </w:t>
      </w:r>
      <w:r>
        <w:t>by</w:t>
      </w:r>
      <w:r>
        <w:rPr>
          <w:spacing w:val="-2"/>
        </w:rPr>
        <w:t xml:space="preserve"> </w:t>
      </w:r>
      <w:r>
        <w:t>using</w:t>
      </w:r>
      <w:r>
        <w:rPr>
          <w:spacing w:val="-3"/>
        </w:rPr>
        <w:t xml:space="preserve"> </w:t>
      </w:r>
      <w:r>
        <w:t>the</w:t>
      </w:r>
      <w:r>
        <w:rPr>
          <w:spacing w:val="-2"/>
        </w:rPr>
        <w:t xml:space="preserve"> </w:t>
      </w:r>
      <w:r>
        <w:t>Disclosure</w:t>
      </w:r>
      <w:r>
        <w:rPr>
          <w:spacing w:val="-3"/>
        </w:rPr>
        <w:t xml:space="preserve"> </w:t>
      </w:r>
      <w:r>
        <w:t>Slide</w:t>
      </w:r>
      <w:r>
        <w:rPr>
          <w:spacing w:val="-3"/>
        </w:rPr>
        <w:t xml:space="preserve"> </w:t>
      </w:r>
      <w:r>
        <w:t>Template.</w:t>
      </w:r>
      <w:r>
        <w:rPr>
          <w:spacing w:val="-3"/>
        </w:rPr>
        <w:t xml:space="preserve"> </w:t>
      </w:r>
      <w:r>
        <w:rPr>
          <w:b w:val="0"/>
        </w:rPr>
        <w:t>Please</w:t>
      </w:r>
      <w:r>
        <w:rPr>
          <w:b w:val="0"/>
          <w:spacing w:val="-2"/>
        </w:rPr>
        <w:t xml:space="preserve"> note:</w:t>
      </w:r>
    </w:p>
    <w:p w14:paraId="26B1B75F" w14:textId="77777777" w:rsidR="00650F55" w:rsidRDefault="00FA4A2D">
      <w:pPr>
        <w:pStyle w:val="ListParagraph"/>
        <w:numPr>
          <w:ilvl w:val="0"/>
          <w:numId w:val="1"/>
        </w:numPr>
        <w:tabs>
          <w:tab w:val="left" w:pos="827"/>
        </w:tabs>
        <w:spacing w:before="183"/>
        <w:ind w:left="827" w:right="778"/>
        <w:rPr>
          <w:sz w:val="24"/>
        </w:rPr>
      </w:pPr>
      <w:r>
        <w:rPr>
          <w:b/>
          <w:sz w:val="24"/>
        </w:rPr>
        <w:t>If</w:t>
      </w:r>
      <w:r>
        <w:rPr>
          <w:b/>
          <w:spacing w:val="-4"/>
          <w:sz w:val="24"/>
        </w:rPr>
        <w:t xml:space="preserve"> </w:t>
      </w:r>
      <w:r>
        <w:rPr>
          <w:b/>
          <w:sz w:val="24"/>
        </w:rPr>
        <w:t>you</w:t>
      </w:r>
      <w:r>
        <w:rPr>
          <w:b/>
          <w:spacing w:val="-4"/>
          <w:sz w:val="24"/>
        </w:rPr>
        <w:t xml:space="preserve"> </w:t>
      </w:r>
      <w:r>
        <w:rPr>
          <w:b/>
          <w:sz w:val="24"/>
        </w:rPr>
        <w:t>have</w:t>
      </w:r>
      <w:r>
        <w:rPr>
          <w:b/>
          <w:spacing w:val="-3"/>
          <w:sz w:val="24"/>
        </w:rPr>
        <w:t xml:space="preserve"> </w:t>
      </w:r>
      <w:r>
        <w:rPr>
          <w:b/>
          <w:sz w:val="24"/>
        </w:rPr>
        <w:t>or</w:t>
      </w:r>
      <w:r>
        <w:rPr>
          <w:b/>
          <w:spacing w:val="-4"/>
          <w:sz w:val="24"/>
        </w:rPr>
        <w:t xml:space="preserve"> </w:t>
      </w:r>
      <w:proofErr w:type="gramStart"/>
      <w:r>
        <w:rPr>
          <w:b/>
          <w:sz w:val="24"/>
        </w:rPr>
        <w:t>had</w:t>
      </w:r>
      <w:proofErr w:type="gramEnd"/>
      <w:r>
        <w:rPr>
          <w:b/>
          <w:spacing w:val="-4"/>
          <w:sz w:val="24"/>
        </w:rPr>
        <w:t xml:space="preserve"> </w:t>
      </w:r>
      <w:r>
        <w:rPr>
          <w:b/>
          <w:sz w:val="24"/>
        </w:rPr>
        <w:t>no</w:t>
      </w:r>
      <w:r>
        <w:rPr>
          <w:b/>
          <w:spacing w:val="-3"/>
          <w:sz w:val="24"/>
        </w:rPr>
        <w:t xml:space="preserve"> </w:t>
      </w:r>
      <w:r>
        <w:rPr>
          <w:b/>
          <w:sz w:val="24"/>
        </w:rPr>
        <w:t>financial</w:t>
      </w:r>
      <w:r>
        <w:rPr>
          <w:b/>
          <w:spacing w:val="-4"/>
          <w:sz w:val="24"/>
        </w:rPr>
        <w:t xml:space="preserve"> </w:t>
      </w:r>
      <w:r>
        <w:rPr>
          <w:b/>
          <w:sz w:val="24"/>
        </w:rPr>
        <w:t>relationships</w:t>
      </w:r>
      <w:r>
        <w:rPr>
          <w:b/>
          <w:spacing w:val="-3"/>
          <w:sz w:val="24"/>
        </w:rPr>
        <w:t xml:space="preserve"> </w:t>
      </w:r>
      <w:r>
        <w:rPr>
          <w:b/>
          <w:sz w:val="24"/>
        </w:rPr>
        <w:t>with</w:t>
      </w:r>
      <w:r>
        <w:rPr>
          <w:b/>
          <w:spacing w:val="-4"/>
          <w:sz w:val="24"/>
        </w:rPr>
        <w:t xml:space="preserve"> </w:t>
      </w:r>
      <w:r>
        <w:rPr>
          <w:b/>
          <w:sz w:val="24"/>
        </w:rPr>
        <w:t>ineligible</w:t>
      </w:r>
      <w:r>
        <w:rPr>
          <w:b/>
          <w:spacing w:val="-3"/>
          <w:sz w:val="24"/>
        </w:rPr>
        <w:t xml:space="preserve"> </w:t>
      </w:r>
      <w:r>
        <w:rPr>
          <w:b/>
          <w:sz w:val="24"/>
        </w:rPr>
        <w:t>companies</w:t>
      </w:r>
      <w:r>
        <w:rPr>
          <w:b/>
          <w:spacing w:val="-4"/>
          <w:sz w:val="24"/>
        </w:rPr>
        <w:t xml:space="preserve"> </w:t>
      </w:r>
      <w:r>
        <w:rPr>
          <w:sz w:val="24"/>
        </w:rPr>
        <w:t>within</w:t>
      </w:r>
      <w:r>
        <w:rPr>
          <w:spacing w:val="-4"/>
          <w:sz w:val="24"/>
        </w:rPr>
        <w:t xml:space="preserve"> </w:t>
      </w:r>
      <w:r>
        <w:rPr>
          <w:sz w:val="24"/>
        </w:rPr>
        <w:t>the</w:t>
      </w:r>
      <w:r>
        <w:rPr>
          <w:spacing w:val="-3"/>
          <w:sz w:val="24"/>
        </w:rPr>
        <w:t xml:space="preserve"> </w:t>
      </w:r>
      <w:r>
        <w:rPr>
          <w:sz w:val="24"/>
        </w:rPr>
        <w:t>past</w:t>
      </w:r>
      <w:r>
        <w:rPr>
          <w:spacing w:val="-4"/>
          <w:sz w:val="24"/>
        </w:rPr>
        <w:t xml:space="preserve"> </w:t>
      </w:r>
      <w:r>
        <w:rPr>
          <w:sz w:val="24"/>
        </w:rPr>
        <w:t>24 months, you must show the word None (pre-typed on template).</w:t>
      </w:r>
    </w:p>
    <w:p w14:paraId="26B1B760" w14:textId="77777777" w:rsidR="00650F55" w:rsidRDefault="00FA4A2D">
      <w:pPr>
        <w:pStyle w:val="ListParagraph"/>
        <w:numPr>
          <w:ilvl w:val="0"/>
          <w:numId w:val="1"/>
        </w:numPr>
        <w:tabs>
          <w:tab w:val="left" w:pos="827"/>
        </w:tabs>
        <w:ind w:left="827" w:right="1348"/>
        <w:rPr>
          <w:sz w:val="24"/>
        </w:rPr>
      </w:pPr>
      <w:r>
        <w:rPr>
          <w:b/>
          <w:sz w:val="24"/>
        </w:rPr>
        <w:t>If</w:t>
      </w:r>
      <w:r>
        <w:rPr>
          <w:b/>
          <w:spacing w:val="-4"/>
          <w:sz w:val="24"/>
        </w:rPr>
        <w:t xml:space="preserve"> </w:t>
      </w:r>
      <w:r>
        <w:rPr>
          <w:b/>
          <w:sz w:val="24"/>
        </w:rPr>
        <w:t>you</w:t>
      </w:r>
      <w:r>
        <w:rPr>
          <w:b/>
          <w:spacing w:val="-4"/>
          <w:sz w:val="24"/>
        </w:rPr>
        <w:t xml:space="preserve"> </w:t>
      </w:r>
      <w:r>
        <w:rPr>
          <w:b/>
          <w:sz w:val="24"/>
        </w:rPr>
        <w:t>have</w:t>
      </w:r>
      <w:r>
        <w:rPr>
          <w:b/>
          <w:spacing w:val="-3"/>
          <w:sz w:val="24"/>
        </w:rPr>
        <w:t xml:space="preserve"> </w:t>
      </w:r>
      <w:r>
        <w:rPr>
          <w:b/>
          <w:sz w:val="24"/>
        </w:rPr>
        <w:t>or</w:t>
      </w:r>
      <w:r>
        <w:rPr>
          <w:b/>
          <w:spacing w:val="-4"/>
          <w:sz w:val="24"/>
        </w:rPr>
        <w:t xml:space="preserve"> </w:t>
      </w:r>
      <w:r>
        <w:rPr>
          <w:b/>
          <w:sz w:val="24"/>
        </w:rPr>
        <w:t>had</w:t>
      </w:r>
      <w:r>
        <w:rPr>
          <w:b/>
          <w:spacing w:val="-4"/>
          <w:sz w:val="24"/>
        </w:rPr>
        <w:t xml:space="preserve"> </w:t>
      </w:r>
      <w:r>
        <w:rPr>
          <w:b/>
          <w:sz w:val="24"/>
        </w:rPr>
        <w:t>one</w:t>
      </w:r>
      <w:r>
        <w:rPr>
          <w:b/>
          <w:spacing w:val="-3"/>
          <w:sz w:val="24"/>
        </w:rPr>
        <w:t xml:space="preserve"> </w:t>
      </w:r>
      <w:r>
        <w:rPr>
          <w:b/>
          <w:sz w:val="24"/>
        </w:rPr>
        <w:t>or</w:t>
      </w:r>
      <w:r>
        <w:rPr>
          <w:b/>
          <w:spacing w:val="-4"/>
          <w:sz w:val="24"/>
        </w:rPr>
        <w:t xml:space="preserve"> </w:t>
      </w:r>
      <w:r>
        <w:rPr>
          <w:b/>
          <w:sz w:val="24"/>
        </w:rPr>
        <w:t>more</w:t>
      </w:r>
      <w:r>
        <w:rPr>
          <w:b/>
          <w:spacing w:val="-3"/>
          <w:sz w:val="24"/>
        </w:rPr>
        <w:t xml:space="preserve"> </w:t>
      </w:r>
      <w:r>
        <w:rPr>
          <w:b/>
          <w:sz w:val="24"/>
        </w:rPr>
        <w:t>financial</w:t>
      </w:r>
      <w:r>
        <w:rPr>
          <w:b/>
          <w:spacing w:val="-4"/>
          <w:sz w:val="24"/>
        </w:rPr>
        <w:t xml:space="preserve"> </w:t>
      </w:r>
      <w:r>
        <w:rPr>
          <w:b/>
          <w:sz w:val="24"/>
        </w:rPr>
        <w:t>relationship(s)</w:t>
      </w:r>
      <w:r>
        <w:rPr>
          <w:b/>
          <w:spacing w:val="-4"/>
          <w:sz w:val="24"/>
        </w:rPr>
        <w:t xml:space="preserve"> </w:t>
      </w:r>
      <w:r>
        <w:rPr>
          <w:b/>
          <w:sz w:val="24"/>
        </w:rPr>
        <w:t>with</w:t>
      </w:r>
      <w:r>
        <w:rPr>
          <w:b/>
          <w:spacing w:val="-4"/>
          <w:sz w:val="24"/>
        </w:rPr>
        <w:t xml:space="preserve"> </w:t>
      </w:r>
      <w:r>
        <w:rPr>
          <w:b/>
          <w:sz w:val="24"/>
        </w:rPr>
        <w:t>ineligible</w:t>
      </w:r>
      <w:r>
        <w:rPr>
          <w:b/>
          <w:spacing w:val="-3"/>
          <w:sz w:val="24"/>
        </w:rPr>
        <w:t xml:space="preserve"> </w:t>
      </w:r>
      <w:proofErr w:type="gramStart"/>
      <w:r>
        <w:rPr>
          <w:b/>
          <w:sz w:val="24"/>
        </w:rPr>
        <w:t>companies</w:t>
      </w:r>
      <w:r>
        <w:rPr>
          <w:b/>
          <w:spacing w:val="-3"/>
          <w:sz w:val="24"/>
        </w:rPr>
        <w:t xml:space="preserve"> </w:t>
      </w:r>
      <w:r>
        <w:rPr>
          <w:b/>
          <w:sz w:val="24"/>
        </w:rPr>
        <w:t>:</w:t>
      </w:r>
      <w:proofErr w:type="gramEnd"/>
      <w:r>
        <w:rPr>
          <w:b/>
          <w:sz w:val="24"/>
        </w:rPr>
        <w:t xml:space="preserve"> </w:t>
      </w:r>
      <w:r>
        <w:rPr>
          <w:sz w:val="24"/>
        </w:rPr>
        <w:t>Enter on your slide where noted the name of the company, followed by the type of relationship(s) with that company. ATS recommends using the following categories:</w:t>
      </w:r>
    </w:p>
    <w:p w14:paraId="26B1B761" w14:textId="77777777" w:rsidR="00650F55" w:rsidRDefault="00FA4A2D">
      <w:pPr>
        <w:pStyle w:val="BodyText"/>
        <w:spacing w:before="1"/>
      </w:pPr>
      <w:r>
        <w:t>Research</w:t>
      </w:r>
      <w:r>
        <w:rPr>
          <w:spacing w:val="-4"/>
        </w:rPr>
        <w:t xml:space="preserve"> </w:t>
      </w:r>
      <w:r>
        <w:t>–</w:t>
      </w:r>
      <w:r>
        <w:rPr>
          <w:spacing w:val="-2"/>
        </w:rPr>
        <w:t xml:space="preserve"> </w:t>
      </w:r>
      <w:r>
        <w:t>investigator</w:t>
      </w:r>
      <w:r>
        <w:rPr>
          <w:spacing w:val="-2"/>
        </w:rPr>
        <w:t xml:space="preserve"> initiated</w:t>
      </w:r>
    </w:p>
    <w:p w14:paraId="26B1B762" w14:textId="77777777" w:rsidR="00650F55" w:rsidRDefault="00FA4A2D">
      <w:pPr>
        <w:pStyle w:val="BodyText"/>
        <w:ind w:right="4271"/>
      </w:pPr>
      <w:r>
        <w:t>Research</w:t>
      </w:r>
      <w:r>
        <w:rPr>
          <w:spacing w:val="-6"/>
        </w:rPr>
        <w:t xml:space="preserve"> </w:t>
      </w:r>
      <w:r>
        <w:t>–</w:t>
      </w:r>
      <w:r>
        <w:rPr>
          <w:spacing w:val="-5"/>
        </w:rPr>
        <w:t xml:space="preserve"> </w:t>
      </w:r>
      <w:r>
        <w:t>industry</w:t>
      </w:r>
      <w:r>
        <w:rPr>
          <w:spacing w:val="-6"/>
        </w:rPr>
        <w:t xml:space="preserve"> </w:t>
      </w:r>
      <w:r>
        <w:t>initiated</w:t>
      </w:r>
      <w:r>
        <w:rPr>
          <w:spacing w:val="-6"/>
        </w:rPr>
        <w:t xml:space="preserve"> </w:t>
      </w:r>
      <w:r>
        <w:t>(e.g.,</w:t>
      </w:r>
      <w:r>
        <w:rPr>
          <w:spacing w:val="-6"/>
        </w:rPr>
        <w:t xml:space="preserve"> </w:t>
      </w:r>
      <w:r>
        <w:t>clinical</w:t>
      </w:r>
      <w:r>
        <w:rPr>
          <w:spacing w:val="-6"/>
        </w:rPr>
        <w:t xml:space="preserve"> </w:t>
      </w:r>
      <w:r>
        <w:t>trial)</w:t>
      </w:r>
      <w:r>
        <w:t xml:space="preserve"> Advisory committee</w:t>
      </w:r>
    </w:p>
    <w:p w14:paraId="26B1B763" w14:textId="77777777" w:rsidR="00650F55" w:rsidRDefault="00FA4A2D">
      <w:pPr>
        <w:pStyle w:val="BodyText"/>
        <w:spacing w:line="293" w:lineRule="exact"/>
      </w:pPr>
      <w:r>
        <w:rPr>
          <w:spacing w:val="-2"/>
        </w:rPr>
        <w:t>Consultant</w:t>
      </w:r>
    </w:p>
    <w:p w14:paraId="26B1B764" w14:textId="77777777" w:rsidR="00650F55" w:rsidRDefault="00FA4A2D">
      <w:pPr>
        <w:pStyle w:val="BodyText"/>
      </w:pPr>
      <w:r>
        <w:t>Data</w:t>
      </w:r>
      <w:r>
        <w:rPr>
          <w:spacing w:val="-3"/>
        </w:rPr>
        <w:t xml:space="preserve"> </w:t>
      </w:r>
      <w:r>
        <w:t>safety</w:t>
      </w:r>
      <w:r>
        <w:rPr>
          <w:spacing w:val="-2"/>
        </w:rPr>
        <w:t xml:space="preserve"> </w:t>
      </w:r>
      <w:r>
        <w:t>and</w:t>
      </w:r>
      <w:r>
        <w:rPr>
          <w:spacing w:val="-3"/>
        </w:rPr>
        <w:t xml:space="preserve"> </w:t>
      </w:r>
      <w:r>
        <w:t>monitoring</w:t>
      </w:r>
      <w:r>
        <w:rPr>
          <w:spacing w:val="-2"/>
        </w:rPr>
        <w:t xml:space="preserve"> </w:t>
      </w:r>
      <w:proofErr w:type="gramStart"/>
      <w:r>
        <w:rPr>
          <w:spacing w:val="-2"/>
        </w:rPr>
        <w:t>board;</w:t>
      </w:r>
      <w:proofErr w:type="gramEnd"/>
    </w:p>
    <w:p w14:paraId="26B1B765" w14:textId="77777777" w:rsidR="00650F55" w:rsidRDefault="00FA4A2D">
      <w:pPr>
        <w:pStyle w:val="BodyText"/>
      </w:pPr>
      <w:r>
        <w:t>Employee</w:t>
      </w:r>
      <w:r>
        <w:rPr>
          <w:spacing w:val="-3"/>
        </w:rPr>
        <w:t xml:space="preserve"> </w:t>
      </w:r>
      <w:r>
        <w:t>(note:</w:t>
      </w:r>
      <w:r>
        <w:rPr>
          <w:spacing w:val="-4"/>
        </w:rPr>
        <w:t xml:space="preserve"> </w:t>
      </w:r>
      <w:r>
        <w:t>employees</w:t>
      </w:r>
      <w:r>
        <w:rPr>
          <w:spacing w:val="-4"/>
        </w:rPr>
        <w:t xml:space="preserve"> </w:t>
      </w:r>
      <w:r>
        <w:t>of</w:t>
      </w:r>
      <w:r>
        <w:rPr>
          <w:spacing w:val="-4"/>
        </w:rPr>
        <w:t xml:space="preserve"> </w:t>
      </w:r>
      <w:r>
        <w:t>ineligible</w:t>
      </w:r>
      <w:r>
        <w:rPr>
          <w:spacing w:val="-3"/>
        </w:rPr>
        <w:t xml:space="preserve"> </w:t>
      </w:r>
      <w:r>
        <w:t>companies</w:t>
      </w:r>
      <w:r>
        <w:rPr>
          <w:spacing w:val="-4"/>
        </w:rPr>
        <w:t xml:space="preserve"> </w:t>
      </w:r>
      <w:r>
        <w:t>are</w:t>
      </w:r>
      <w:r>
        <w:rPr>
          <w:spacing w:val="-3"/>
        </w:rPr>
        <w:t xml:space="preserve"> </w:t>
      </w:r>
      <w:r>
        <w:t>not</w:t>
      </w:r>
      <w:r>
        <w:rPr>
          <w:spacing w:val="-4"/>
        </w:rPr>
        <w:t xml:space="preserve"> </w:t>
      </w:r>
      <w:r>
        <w:t>eligible</w:t>
      </w:r>
      <w:r>
        <w:rPr>
          <w:spacing w:val="-3"/>
        </w:rPr>
        <w:t xml:space="preserve"> </w:t>
      </w:r>
      <w:r>
        <w:t>to</w:t>
      </w:r>
      <w:r>
        <w:rPr>
          <w:spacing w:val="-3"/>
        </w:rPr>
        <w:t xml:space="preserve"> </w:t>
      </w:r>
      <w:r>
        <w:t>present</w:t>
      </w:r>
      <w:r>
        <w:rPr>
          <w:spacing w:val="-4"/>
        </w:rPr>
        <w:t xml:space="preserve"> </w:t>
      </w:r>
      <w:r>
        <w:t>within</w:t>
      </w:r>
      <w:r>
        <w:t xml:space="preserve"> accredited CME except in limited circumstances)</w:t>
      </w:r>
    </w:p>
    <w:p w14:paraId="26B1B766" w14:textId="77777777" w:rsidR="00650F55" w:rsidRDefault="00FA4A2D">
      <w:pPr>
        <w:pStyle w:val="BodyText"/>
        <w:spacing w:line="293" w:lineRule="exact"/>
      </w:pPr>
      <w:r>
        <w:t>Expert</w:t>
      </w:r>
      <w:r>
        <w:rPr>
          <w:spacing w:val="-2"/>
        </w:rPr>
        <w:t xml:space="preserve"> </w:t>
      </w:r>
      <w:proofErr w:type="gramStart"/>
      <w:r>
        <w:rPr>
          <w:spacing w:val="-2"/>
        </w:rPr>
        <w:t>testimony;</w:t>
      </w:r>
      <w:proofErr w:type="gramEnd"/>
    </w:p>
    <w:p w14:paraId="26B1B767" w14:textId="77777777" w:rsidR="00650F55" w:rsidRDefault="00FA4A2D">
      <w:pPr>
        <w:pStyle w:val="BodyText"/>
        <w:ind w:right="2251"/>
      </w:pPr>
      <w:r>
        <w:t>Financial</w:t>
      </w:r>
      <w:r>
        <w:rPr>
          <w:spacing w:val="-7"/>
        </w:rPr>
        <w:t xml:space="preserve"> </w:t>
      </w:r>
      <w:r>
        <w:t>stake</w:t>
      </w:r>
      <w:r>
        <w:rPr>
          <w:spacing w:val="-6"/>
        </w:rPr>
        <w:t xml:space="preserve"> </w:t>
      </w:r>
      <w:r>
        <w:t>(e.g.</w:t>
      </w:r>
      <w:r>
        <w:rPr>
          <w:spacing w:val="-6"/>
        </w:rPr>
        <w:t xml:space="preserve"> </w:t>
      </w:r>
      <w:r>
        <w:t>stocks,</w:t>
      </w:r>
      <w:r>
        <w:rPr>
          <w:spacing w:val="-7"/>
        </w:rPr>
        <w:t xml:space="preserve"> </w:t>
      </w:r>
      <w:r>
        <w:t>options,</w:t>
      </w:r>
      <w:r>
        <w:rPr>
          <w:spacing w:val="-7"/>
        </w:rPr>
        <w:t xml:space="preserve"> </w:t>
      </w:r>
      <w:r>
        <w:t>business</w:t>
      </w:r>
      <w:r>
        <w:rPr>
          <w:spacing w:val="-7"/>
        </w:rPr>
        <w:t xml:space="preserve"> </w:t>
      </w:r>
      <w:r>
        <w:t>ownership);</w:t>
      </w:r>
      <w:r>
        <w:t xml:space="preserve"> Intellectual property </w:t>
      </w:r>
      <w:proofErr w:type="gramStart"/>
      <w:r>
        <w:t>holder;</w:t>
      </w:r>
      <w:proofErr w:type="gramEnd"/>
    </w:p>
    <w:p w14:paraId="26B1B768" w14:textId="77777777" w:rsidR="00650F55" w:rsidRDefault="00FA4A2D">
      <w:pPr>
        <w:pStyle w:val="BodyText"/>
        <w:ind w:right="3532"/>
      </w:pPr>
      <w:r>
        <w:t>Royalties,</w:t>
      </w:r>
      <w:r>
        <w:rPr>
          <w:spacing w:val="-7"/>
        </w:rPr>
        <w:t xml:space="preserve"> </w:t>
      </w:r>
      <w:r>
        <w:t>licensing</w:t>
      </w:r>
      <w:r>
        <w:rPr>
          <w:spacing w:val="-7"/>
        </w:rPr>
        <w:t xml:space="preserve"> </w:t>
      </w:r>
      <w:r>
        <w:t>fees</w:t>
      </w:r>
      <w:r>
        <w:rPr>
          <w:spacing w:val="-7"/>
        </w:rPr>
        <w:t xml:space="preserve"> </w:t>
      </w:r>
      <w:r>
        <w:t>or</w:t>
      </w:r>
      <w:r>
        <w:rPr>
          <w:spacing w:val="-6"/>
        </w:rPr>
        <w:t xml:space="preserve"> </w:t>
      </w:r>
      <w:r>
        <w:t>other</w:t>
      </w:r>
      <w:r>
        <w:rPr>
          <w:spacing w:val="-6"/>
        </w:rPr>
        <w:t xml:space="preserve"> </w:t>
      </w:r>
      <w:r>
        <w:t>sales</w:t>
      </w:r>
      <w:r>
        <w:rPr>
          <w:spacing w:val="-7"/>
        </w:rPr>
        <w:t xml:space="preserve"> </w:t>
      </w:r>
      <w:r>
        <w:t>proceeds;</w:t>
      </w:r>
      <w:r>
        <w:t xml:space="preserve"> Speaker/faculty – promotional activity; Speaker/faculty – non-promotional </w:t>
      </w:r>
      <w:proofErr w:type="gramStart"/>
      <w:r>
        <w:t>activity;</w:t>
      </w:r>
      <w:proofErr w:type="gramEnd"/>
    </w:p>
    <w:p w14:paraId="26B1B769" w14:textId="77777777" w:rsidR="00650F55" w:rsidRDefault="00FA4A2D">
      <w:pPr>
        <w:pStyle w:val="BodyText"/>
        <w:spacing w:line="292" w:lineRule="exact"/>
      </w:pPr>
      <w:r>
        <w:t>Transfer</w:t>
      </w:r>
      <w:r>
        <w:rPr>
          <w:spacing w:val="-5"/>
        </w:rPr>
        <w:t xml:space="preserve"> </w:t>
      </w:r>
      <w:r>
        <w:t>of</w:t>
      </w:r>
      <w:r>
        <w:rPr>
          <w:spacing w:val="-3"/>
        </w:rPr>
        <w:t xml:space="preserve"> </w:t>
      </w:r>
      <w:r>
        <w:t>value</w:t>
      </w:r>
      <w:r>
        <w:rPr>
          <w:spacing w:val="-3"/>
        </w:rPr>
        <w:t xml:space="preserve"> </w:t>
      </w:r>
      <w:r>
        <w:t>(other</w:t>
      </w:r>
      <w:r>
        <w:rPr>
          <w:spacing w:val="-2"/>
        </w:rPr>
        <w:t xml:space="preserve"> </w:t>
      </w:r>
      <w:r>
        <w:t>than</w:t>
      </w:r>
      <w:r>
        <w:rPr>
          <w:spacing w:val="-2"/>
        </w:rPr>
        <w:t xml:space="preserve"> </w:t>
      </w:r>
      <w:r>
        <w:t>direct</w:t>
      </w:r>
      <w:r>
        <w:rPr>
          <w:spacing w:val="-3"/>
        </w:rPr>
        <w:t xml:space="preserve"> </w:t>
      </w:r>
      <w:r>
        <w:t>payment,</w:t>
      </w:r>
      <w:r>
        <w:rPr>
          <w:spacing w:val="-3"/>
        </w:rPr>
        <w:t xml:space="preserve"> </w:t>
      </w:r>
      <w:r>
        <w:t>e.g.,</w:t>
      </w:r>
      <w:r>
        <w:rPr>
          <w:spacing w:val="-2"/>
        </w:rPr>
        <w:t xml:space="preserve"> </w:t>
      </w:r>
      <w:r>
        <w:t>in-</w:t>
      </w:r>
      <w:r>
        <w:rPr>
          <w:spacing w:val="-2"/>
        </w:rPr>
        <w:t>kind).</w:t>
      </w:r>
    </w:p>
    <w:p w14:paraId="26B1B76A" w14:textId="77777777" w:rsidR="00650F55" w:rsidRDefault="00650F55">
      <w:pPr>
        <w:rPr>
          <w:i/>
          <w:sz w:val="24"/>
        </w:rPr>
      </w:pPr>
    </w:p>
    <w:p w14:paraId="26B1B76B" w14:textId="77777777" w:rsidR="00650F55" w:rsidRDefault="00FA4A2D">
      <w:pPr>
        <w:pStyle w:val="Heading2"/>
        <w:numPr>
          <w:ilvl w:val="0"/>
          <w:numId w:val="1"/>
        </w:numPr>
        <w:tabs>
          <w:tab w:val="left" w:pos="827"/>
        </w:tabs>
        <w:ind w:left="827" w:hanging="359"/>
      </w:pPr>
      <w:r>
        <w:t>Use</w:t>
      </w:r>
      <w:r>
        <w:rPr>
          <w:spacing w:val="-4"/>
        </w:rPr>
        <w:t xml:space="preserve"> </w:t>
      </w:r>
      <w:r>
        <w:t>the</w:t>
      </w:r>
      <w:r>
        <w:rPr>
          <w:spacing w:val="-1"/>
        </w:rPr>
        <w:t xml:space="preserve"> </w:t>
      </w:r>
      <w:r>
        <w:t>blank</w:t>
      </w:r>
      <w:r>
        <w:rPr>
          <w:spacing w:val="-2"/>
        </w:rPr>
        <w:t xml:space="preserve"> </w:t>
      </w:r>
      <w:r>
        <w:t>slide</w:t>
      </w:r>
      <w:r>
        <w:rPr>
          <w:spacing w:val="-1"/>
        </w:rPr>
        <w:t xml:space="preserve"> </w:t>
      </w:r>
      <w:r>
        <w:t>provided</w:t>
      </w:r>
      <w:r>
        <w:rPr>
          <w:spacing w:val="-3"/>
        </w:rPr>
        <w:t xml:space="preserve"> </w:t>
      </w:r>
      <w:r>
        <w:t>if</w:t>
      </w:r>
      <w:r>
        <w:rPr>
          <w:spacing w:val="-2"/>
        </w:rPr>
        <w:t xml:space="preserve"> </w:t>
      </w:r>
      <w:r>
        <w:t>additional</w:t>
      </w:r>
      <w:r>
        <w:rPr>
          <w:spacing w:val="-2"/>
        </w:rPr>
        <w:t xml:space="preserve"> </w:t>
      </w:r>
      <w:r>
        <w:t>room</w:t>
      </w:r>
      <w:r>
        <w:rPr>
          <w:spacing w:val="-1"/>
        </w:rPr>
        <w:t xml:space="preserve"> </w:t>
      </w:r>
      <w:r>
        <w:t>is</w:t>
      </w:r>
      <w:r>
        <w:rPr>
          <w:spacing w:val="-4"/>
        </w:rPr>
        <w:t xml:space="preserve"> </w:t>
      </w:r>
      <w:r>
        <w:rPr>
          <w:spacing w:val="-2"/>
        </w:rPr>
        <w:t>needed.</w:t>
      </w:r>
    </w:p>
    <w:p w14:paraId="26B1B76C" w14:textId="77777777" w:rsidR="00650F55" w:rsidRDefault="00650F55">
      <w:pPr>
        <w:spacing w:before="26"/>
        <w:rPr>
          <w:sz w:val="24"/>
        </w:rPr>
      </w:pPr>
    </w:p>
    <w:p w14:paraId="26B1B76D" w14:textId="77777777" w:rsidR="00650F55" w:rsidRDefault="00FA4A2D">
      <w:pPr>
        <w:ind w:left="107"/>
        <w:rPr>
          <w:b/>
          <w:sz w:val="26"/>
        </w:rPr>
      </w:pPr>
      <w:r>
        <w:rPr>
          <w:b/>
          <w:sz w:val="26"/>
        </w:rPr>
        <w:t>STEP</w:t>
      </w:r>
      <w:r>
        <w:rPr>
          <w:b/>
          <w:spacing w:val="-2"/>
          <w:sz w:val="26"/>
        </w:rPr>
        <w:t xml:space="preserve"> </w:t>
      </w:r>
      <w:r>
        <w:rPr>
          <w:b/>
          <w:spacing w:val="-5"/>
          <w:sz w:val="26"/>
        </w:rPr>
        <w:t>5:</w:t>
      </w:r>
    </w:p>
    <w:p w14:paraId="26B1B76E" w14:textId="77777777" w:rsidR="00650F55" w:rsidRDefault="00FA4A2D">
      <w:pPr>
        <w:spacing w:before="184"/>
        <w:ind w:left="107" w:right="106"/>
        <w:rPr>
          <w:sz w:val="24"/>
        </w:rPr>
      </w:pPr>
      <w:r>
        <w:rPr>
          <w:b/>
          <w:sz w:val="24"/>
        </w:rPr>
        <w:t>Save</w:t>
      </w:r>
      <w:r>
        <w:rPr>
          <w:b/>
          <w:spacing w:val="-4"/>
          <w:sz w:val="24"/>
        </w:rPr>
        <w:t xml:space="preserve"> </w:t>
      </w:r>
      <w:r>
        <w:rPr>
          <w:b/>
          <w:sz w:val="24"/>
        </w:rPr>
        <w:t>your</w:t>
      </w:r>
      <w:r>
        <w:rPr>
          <w:b/>
          <w:spacing w:val="-3"/>
          <w:sz w:val="24"/>
        </w:rPr>
        <w:t xml:space="preserve"> </w:t>
      </w:r>
      <w:r>
        <w:rPr>
          <w:b/>
          <w:sz w:val="24"/>
        </w:rPr>
        <w:t>completed</w:t>
      </w:r>
      <w:r>
        <w:rPr>
          <w:b/>
          <w:spacing w:val="-3"/>
          <w:sz w:val="24"/>
        </w:rPr>
        <w:t xml:space="preserve"> </w:t>
      </w:r>
      <w:r>
        <w:rPr>
          <w:b/>
          <w:sz w:val="24"/>
        </w:rPr>
        <w:t>disclosure</w:t>
      </w:r>
      <w:r>
        <w:rPr>
          <w:b/>
          <w:spacing w:val="-2"/>
          <w:sz w:val="24"/>
        </w:rPr>
        <w:t xml:space="preserve"> </w:t>
      </w:r>
      <w:r>
        <w:rPr>
          <w:b/>
          <w:sz w:val="24"/>
        </w:rPr>
        <w:t>slide</w:t>
      </w:r>
      <w:r>
        <w:rPr>
          <w:b/>
          <w:spacing w:val="-2"/>
          <w:sz w:val="24"/>
        </w:rPr>
        <w:t xml:space="preserve"> </w:t>
      </w:r>
      <w:r>
        <w:rPr>
          <w:b/>
          <w:sz w:val="24"/>
        </w:rPr>
        <w:t>with</w:t>
      </w:r>
      <w:r>
        <w:rPr>
          <w:b/>
          <w:spacing w:val="-3"/>
          <w:sz w:val="24"/>
        </w:rPr>
        <w:t xml:space="preserve"> </w:t>
      </w:r>
      <w:r>
        <w:rPr>
          <w:b/>
          <w:sz w:val="24"/>
        </w:rPr>
        <w:t>a</w:t>
      </w:r>
      <w:r>
        <w:rPr>
          <w:b/>
          <w:spacing w:val="-2"/>
          <w:sz w:val="24"/>
        </w:rPr>
        <w:t xml:space="preserve"> </w:t>
      </w:r>
      <w:r>
        <w:rPr>
          <w:b/>
          <w:sz w:val="24"/>
        </w:rPr>
        <w:t>new</w:t>
      </w:r>
      <w:r>
        <w:rPr>
          <w:b/>
          <w:spacing w:val="-3"/>
          <w:sz w:val="24"/>
        </w:rPr>
        <w:t xml:space="preserve"> </w:t>
      </w:r>
      <w:r>
        <w:rPr>
          <w:b/>
          <w:sz w:val="24"/>
        </w:rPr>
        <w:t>file</w:t>
      </w:r>
      <w:r>
        <w:rPr>
          <w:b/>
          <w:spacing w:val="-2"/>
          <w:sz w:val="24"/>
        </w:rPr>
        <w:t xml:space="preserve"> </w:t>
      </w:r>
      <w:r>
        <w:rPr>
          <w:b/>
          <w:sz w:val="24"/>
        </w:rPr>
        <w:t>name</w:t>
      </w:r>
      <w:r>
        <w:rPr>
          <w:b/>
          <w:spacing w:val="-2"/>
          <w:sz w:val="24"/>
        </w:rPr>
        <w:t xml:space="preserve"> </w:t>
      </w:r>
      <w:r>
        <w:rPr>
          <w:b/>
          <w:sz w:val="24"/>
        </w:rPr>
        <w:t>and</w:t>
      </w:r>
      <w:r>
        <w:rPr>
          <w:b/>
          <w:spacing w:val="-3"/>
          <w:sz w:val="24"/>
        </w:rPr>
        <w:t xml:space="preserve"> </w:t>
      </w:r>
      <w:r>
        <w:rPr>
          <w:b/>
          <w:sz w:val="24"/>
        </w:rPr>
        <w:t>include</w:t>
      </w:r>
      <w:r>
        <w:rPr>
          <w:b/>
          <w:spacing w:val="-2"/>
          <w:sz w:val="24"/>
        </w:rPr>
        <w:t xml:space="preserve"> </w:t>
      </w:r>
      <w:r>
        <w:rPr>
          <w:b/>
          <w:sz w:val="24"/>
        </w:rPr>
        <w:t>it</w:t>
      </w:r>
      <w:r>
        <w:rPr>
          <w:b/>
          <w:spacing w:val="-3"/>
          <w:sz w:val="24"/>
        </w:rPr>
        <w:t xml:space="preserve"> </w:t>
      </w:r>
      <w:r>
        <w:rPr>
          <w:b/>
          <w:sz w:val="24"/>
        </w:rPr>
        <w:t>within</w:t>
      </w:r>
      <w:r>
        <w:rPr>
          <w:b/>
          <w:spacing w:val="-3"/>
          <w:sz w:val="24"/>
        </w:rPr>
        <w:t xml:space="preserve"> </w:t>
      </w:r>
      <w:r>
        <w:rPr>
          <w:b/>
          <w:sz w:val="24"/>
        </w:rPr>
        <w:t>your</w:t>
      </w:r>
      <w:r>
        <w:rPr>
          <w:b/>
          <w:spacing w:val="-3"/>
          <w:sz w:val="24"/>
        </w:rPr>
        <w:t xml:space="preserve"> </w:t>
      </w:r>
      <w:r>
        <w:rPr>
          <w:b/>
          <w:sz w:val="24"/>
        </w:rPr>
        <w:t xml:space="preserve">presentation slide set as the second slide (after your title slide). </w:t>
      </w:r>
      <w:r>
        <w:rPr>
          <w:sz w:val="24"/>
        </w:rPr>
        <w:t xml:space="preserve">Our accreditor requires that such disclosure-to- learners appear </w:t>
      </w:r>
      <w:r>
        <w:rPr>
          <w:sz w:val="24"/>
          <w:u w:val="single"/>
        </w:rPr>
        <w:t>before</w:t>
      </w:r>
      <w:r>
        <w:rPr>
          <w:sz w:val="24"/>
        </w:rPr>
        <w:t xml:space="preserve"> you begin your presentation content. Submit your slide set as otherwise instructed by ATS.</w:t>
      </w:r>
    </w:p>
    <w:p w14:paraId="26B1B76F" w14:textId="77777777" w:rsidR="00650F55" w:rsidRDefault="00650F55">
      <w:pPr>
        <w:spacing w:before="186"/>
        <w:rPr>
          <w:sz w:val="24"/>
        </w:rPr>
      </w:pPr>
    </w:p>
    <w:p w14:paraId="26B1B770" w14:textId="77777777" w:rsidR="00650F55" w:rsidRDefault="00FA4A2D">
      <w:pPr>
        <w:ind w:left="108"/>
        <w:rPr>
          <w:sz w:val="26"/>
        </w:rPr>
      </w:pPr>
      <w:r>
        <w:rPr>
          <w:sz w:val="26"/>
        </w:rPr>
        <w:t>Questions?</w:t>
      </w:r>
      <w:r>
        <w:rPr>
          <w:spacing w:val="44"/>
          <w:sz w:val="26"/>
        </w:rPr>
        <w:t xml:space="preserve"> </w:t>
      </w:r>
      <w:r>
        <w:rPr>
          <w:sz w:val="26"/>
        </w:rPr>
        <w:t>Contact</w:t>
      </w:r>
      <w:r>
        <w:rPr>
          <w:spacing w:val="-5"/>
          <w:sz w:val="26"/>
        </w:rPr>
        <w:t xml:space="preserve"> </w:t>
      </w:r>
      <w:hyperlink r:id="rId11">
        <w:r>
          <w:rPr>
            <w:color w:val="0562C1"/>
            <w:sz w:val="26"/>
            <w:u w:val="single" w:color="0562C1"/>
          </w:rPr>
          <w:t>ethicsoffice@thoracic.org</w:t>
        </w:r>
      </w:hyperlink>
      <w:r>
        <w:rPr>
          <w:sz w:val="26"/>
        </w:rPr>
        <w:t>.</w:t>
      </w:r>
      <w:r>
        <w:rPr>
          <w:spacing w:val="-5"/>
          <w:sz w:val="26"/>
        </w:rPr>
        <w:t xml:space="preserve"> </w:t>
      </w:r>
      <w:r>
        <w:rPr>
          <w:sz w:val="26"/>
        </w:rPr>
        <w:t>Thank</w:t>
      </w:r>
      <w:r>
        <w:rPr>
          <w:spacing w:val="-6"/>
          <w:sz w:val="26"/>
        </w:rPr>
        <w:t xml:space="preserve"> </w:t>
      </w:r>
      <w:r>
        <w:rPr>
          <w:spacing w:val="-4"/>
          <w:sz w:val="26"/>
        </w:rPr>
        <w:t>you!</w:t>
      </w:r>
    </w:p>
    <w:sectPr w:rsidR="00650F55">
      <w:pgSz w:w="12240" w:h="15840"/>
      <w:pgMar w:top="680" w:right="96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2106"/>
    <w:multiLevelType w:val="hybridMultilevel"/>
    <w:tmpl w:val="9426E1FC"/>
    <w:lvl w:ilvl="0" w:tplc="01626688">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ED4E5288">
      <w:numFmt w:val="bullet"/>
      <w:lvlText w:val="•"/>
      <w:lvlJc w:val="left"/>
      <w:pPr>
        <w:ind w:left="1776" w:hanging="360"/>
      </w:pPr>
      <w:rPr>
        <w:rFonts w:hint="default"/>
        <w:lang w:val="en-US" w:eastAsia="en-US" w:bidi="ar-SA"/>
      </w:rPr>
    </w:lvl>
    <w:lvl w:ilvl="2" w:tplc="AF7EE346">
      <w:numFmt w:val="bullet"/>
      <w:lvlText w:val="•"/>
      <w:lvlJc w:val="left"/>
      <w:pPr>
        <w:ind w:left="2732" w:hanging="360"/>
      </w:pPr>
      <w:rPr>
        <w:rFonts w:hint="default"/>
        <w:lang w:val="en-US" w:eastAsia="en-US" w:bidi="ar-SA"/>
      </w:rPr>
    </w:lvl>
    <w:lvl w:ilvl="3" w:tplc="AD9E359E">
      <w:numFmt w:val="bullet"/>
      <w:lvlText w:val="•"/>
      <w:lvlJc w:val="left"/>
      <w:pPr>
        <w:ind w:left="3688" w:hanging="360"/>
      </w:pPr>
      <w:rPr>
        <w:rFonts w:hint="default"/>
        <w:lang w:val="en-US" w:eastAsia="en-US" w:bidi="ar-SA"/>
      </w:rPr>
    </w:lvl>
    <w:lvl w:ilvl="4" w:tplc="44327EDA">
      <w:numFmt w:val="bullet"/>
      <w:lvlText w:val="•"/>
      <w:lvlJc w:val="left"/>
      <w:pPr>
        <w:ind w:left="4644" w:hanging="360"/>
      </w:pPr>
      <w:rPr>
        <w:rFonts w:hint="default"/>
        <w:lang w:val="en-US" w:eastAsia="en-US" w:bidi="ar-SA"/>
      </w:rPr>
    </w:lvl>
    <w:lvl w:ilvl="5" w:tplc="E9C847F6">
      <w:numFmt w:val="bullet"/>
      <w:lvlText w:val="•"/>
      <w:lvlJc w:val="left"/>
      <w:pPr>
        <w:ind w:left="5600" w:hanging="360"/>
      </w:pPr>
      <w:rPr>
        <w:rFonts w:hint="default"/>
        <w:lang w:val="en-US" w:eastAsia="en-US" w:bidi="ar-SA"/>
      </w:rPr>
    </w:lvl>
    <w:lvl w:ilvl="6" w:tplc="109CB5DA">
      <w:numFmt w:val="bullet"/>
      <w:lvlText w:val="•"/>
      <w:lvlJc w:val="left"/>
      <w:pPr>
        <w:ind w:left="6556" w:hanging="360"/>
      </w:pPr>
      <w:rPr>
        <w:rFonts w:hint="default"/>
        <w:lang w:val="en-US" w:eastAsia="en-US" w:bidi="ar-SA"/>
      </w:rPr>
    </w:lvl>
    <w:lvl w:ilvl="7" w:tplc="E706872C">
      <w:numFmt w:val="bullet"/>
      <w:lvlText w:val="•"/>
      <w:lvlJc w:val="left"/>
      <w:pPr>
        <w:ind w:left="7512" w:hanging="360"/>
      </w:pPr>
      <w:rPr>
        <w:rFonts w:hint="default"/>
        <w:lang w:val="en-US" w:eastAsia="en-US" w:bidi="ar-SA"/>
      </w:rPr>
    </w:lvl>
    <w:lvl w:ilvl="8" w:tplc="44E0A358">
      <w:numFmt w:val="bullet"/>
      <w:lvlText w:val="•"/>
      <w:lvlJc w:val="left"/>
      <w:pPr>
        <w:ind w:left="8468" w:hanging="360"/>
      </w:pPr>
      <w:rPr>
        <w:rFonts w:hint="default"/>
        <w:lang w:val="en-US" w:eastAsia="en-US" w:bidi="ar-SA"/>
      </w:rPr>
    </w:lvl>
  </w:abstractNum>
  <w:abstractNum w:abstractNumId="1" w15:restartNumberingAfterBreak="0">
    <w:nsid w:val="30283DE9"/>
    <w:multiLevelType w:val="hybridMultilevel"/>
    <w:tmpl w:val="ADE00980"/>
    <w:lvl w:ilvl="0" w:tplc="DD1C2FC8">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73FE558E">
      <w:numFmt w:val="bullet"/>
      <w:lvlText w:val="•"/>
      <w:lvlJc w:val="left"/>
      <w:pPr>
        <w:ind w:left="1452" w:hanging="360"/>
      </w:pPr>
      <w:rPr>
        <w:rFonts w:hint="default"/>
        <w:lang w:val="en-US" w:eastAsia="en-US" w:bidi="ar-SA"/>
      </w:rPr>
    </w:lvl>
    <w:lvl w:ilvl="2" w:tplc="9F10C418">
      <w:numFmt w:val="bullet"/>
      <w:lvlText w:val="•"/>
      <w:lvlJc w:val="left"/>
      <w:pPr>
        <w:ind w:left="2444" w:hanging="360"/>
      </w:pPr>
      <w:rPr>
        <w:rFonts w:hint="default"/>
        <w:lang w:val="en-US" w:eastAsia="en-US" w:bidi="ar-SA"/>
      </w:rPr>
    </w:lvl>
    <w:lvl w:ilvl="3" w:tplc="46BC2462">
      <w:numFmt w:val="bullet"/>
      <w:lvlText w:val="•"/>
      <w:lvlJc w:val="left"/>
      <w:pPr>
        <w:ind w:left="3436" w:hanging="360"/>
      </w:pPr>
      <w:rPr>
        <w:rFonts w:hint="default"/>
        <w:lang w:val="en-US" w:eastAsia="en-US" w:bidi="ar-SA"/>
      </w:rPr>
    </w:lvl>
    <w:lvl w:ilvl="4" w:tplc="04EE574C">
      <w:numFmt w:val="bullet"/>
      <w:lvlText w:val="•"/>
      <w:lvlJc w:val="left"/>
      <w:pPr>
        <w:ind w:left="4428" w:hanging="360"/>
      </w:pPr>
      <w:rPr>
        <w:rFonts w:hint="default"/>
        <w:lang w:val="en-US" w:eastAsia="en-US" w:bidi="ar-SA"/>
      </w:rPr>
    </w:lvl>
    <w:lvl w:ilvl="5" w:tplc="5E9A9258">
      <w:numFmt w:val="bullet"/>
      <w:lvlText w:val="•"/>
      <w:lvlJc w:val="left"/>
      <w:pPr>
        <w:ind w:left="5420" w:hanging="360"/>
      </w:pPr>
      <w:rPr>
        <w:rFonts w:hint="default"/>
        <w:lang w:val="en-US" w:eastAsia="en-US" w:bidi="ar-SA"/>
      </w:rPr>
    </w:lvl>
    <w:lvl w:ilvl="6" w:tplc="C7D86744">
      <w:numFmt w:val="bullet"/>
      <w:lvlText w:val="•"/>
      <w:lvlJc w:val="left"/>
      <w:pPr>
        <w:ind w:left="6412" w:hanging="360"/>
      </w:pPr>
      <w:rPr>
        <w:rFonts w:hint="default"/>
        <w:lang w:val="en-US" w:eastAsia="en-US" w:bidi="ar-SA"/>
      </w:rPr>
    </w:lvl>
    <w:lvl w:ilvl="7" w:tplc="1528EB80">
      <w:numFmt w:val="bullet"/>
      <w:lvlText w:val="•"/>
      <w:lvlJc w:val="left"/>
      <w:pPr>
        <w:ind w:left="7404" w:hanging="360"/>
      </w:pPr>
      <w:rPr>
        <w:rFonts w:hint="default"/>
        <w:lang w:val="en-US" w:eastAsia="en-US" w:bidi="ar-SA"/>
      </w:rPr>
    </w:lvl>
    <w:lvl w:ilvl="8" w:tplc="0BBC9582">
      <w:numFmt w:val="bullet"/>
      <w:lvlText w:val="•"/>
      <w:lvlJc w:val="left"/>
      <w:pPr>
        <w:ind w:left="8396" w:hanging="360"/>
      </w:pPr>
      <w:rPr>
        <w:rFonts w:hint="default"/>
        <w:lang w:val="en-US" w:eastAsia="en-US" w:bidi="ar-SA"/>
      </w:rPr>
    </w:lvl>
  </w:abstractNum>
  <w:num w:numId="1" w16cid:durableId="888414543">
    <w:abstractNumId w:val="0"/>
  </w:num>
  <w:num w:numId="2" w16cid:durableId="691346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50F55"/>
    <w:rsid w:val="00464EF6"/>
    <w:rsid w:val="00650F55"/>
    <w:rsid w:val="00892339"/>
    <w:rsid w:val="00FA1934"/>
    <w:rsid w:val="00FA4A2D"/>
    <w:rsid w:val="00FB3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1B74B"/>
  <w15:docId w15:val="{B6043749-6F35-4D88-AEFE-233F3DEF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7"/>
      <w:outlineLvl w:val="0"/>
    </w:pPr>
    <w:rPr>
      <w:b/>
      <w:bCs/>
      <w:sz w:val="24"/>
      <w:szCs w:val="24"/>
    </w:rPr>
  </w:style>
  <w:style w:type="paragraph" w:styleId="Heading2">
    <w:name w:val="heading 2"/>
    <w:basedOn w:val="Normal"/>
    <w:uiPriority w:val="9"/>
    <w:unhideWhenUsed/>
    <w:qFormat/>
    <w:pPr>
      <w:ind w:left="467" w:hanging="36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7"/>
    </w:pPr>
    <w:rPr>
      <w:i/>
      <w:iCs/>
      <w:sz w:val="24"/>
      <w:szCs w:val="24"/>
    </w:rPr>
  </w:style>
  <w:style w:type="paragraph" w:styleId="Title">
    <w:name w:val="Title"/>
    <w:basedOn w:val="Normal"/>
    <w:uiPriority w:val="10"/>
    <w:qFormat/>
    <w:pPr>
      <w:spacing w:before="13"/>
      <w:ind w:left="417"/>
      <w:jc w:val="center"/>
    </w:pPr>
    <w:rPr>
      <w:b/>
      <w:bCs/>
      <w:sz w:val="28"/>
      <w:szCs w:val="28"/>
    </w:rPr>
  </w:style>
  <w:style w:type="paragraph" w:styleId="ListParagraph">
    <w:name w:val="List Paragraph"/>
    <w:basedOn w:val="Normal"/>
    <w:uiPriority w:val="1"/>
    <w:qFormat/>
    <w:pPr>
      <w:ind w:left="827"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A1934"/>
    <w:rPr>
      <w:color w:val="0000FF" w:themeColor="hyperlink"/>
      <w:u w:val="single"/>
    </w:rPr>
  </w:style>
  <w:style w:type="character" w:styleId="UnresolvedMention">
    <w:name w:val="Unresolved Mention"/>
    <w:basedOn w:val="DefaultParagraphFont"/>
    <w:uiPriority w:val="99"/>
    <w:semiHidden/>
    <w:unhideWhenUsed/>
    <w:rsid w:val="00FA1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thicsoffice@thoracic.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thicsoffice@thoracic.org" TargetMode="External"/><Relationship Id="rId5" Type="http://schemas.openxmlformats.org/officeDocument/2006/relationships/styles" Target="styles.xml"/><Relationship Id="rId10" Type="http://schemas.openxmlformats.org/officeDocument/2006/relationships/hyperlink" Target="https://accme.org/resource/definition-ineligible-company/" TargetMode="External"/><Relationship Id="rId4" Type="http://schemas.openxmlformats.org/officeDocument/2006/relationships/numbering" Target="numbering.xml"/><Relationship Id="rId9" Type="http://schemas.openxmlformats.org/officeDocument/2006/relationships/hyperlink" Target="https://thoracic.coiriskmanag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c4dac6-ba28-4edb-933b-0ac810009bd4">
      <Terms xmlns="http://schemas.microsoft.com/office/infopath/2007/PartnerControls"/>
    </lcf76f155ced4ddcb4097134ff3c332f>
    <TaxCatchAll xmlns="9bd12728-9539-46f6-a810-8ae472be8b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0656FE514EB64683B643F0E82B7D66" ma:contentTypeVersion="18" ma:contentTypeDescription="Create a new document." ma:contentTypeScope="" ma:versionID="4c48fd91d4c29819747fb73229df6cb7">
  <xsd:schema xmlns:xsd="http://www.w3.org/2001/XMLSchema" xmlns:xs="http://www.w3.org/2001/XMLSchema" xmlns:p="http://schemas.microsoft.com/office/2006/metadata/properties" xmlns:ns2="0dc4dac6-ba28-4edb-933b-0ac810009bd4" xmlns:ns3="9bd12728-9539-46f6-a810-8ae472be8b3f" targetNamespace="http://schemas.microsoft.com/office/2006/metadata/properties" ma:root="true" ma:fieldsID="d10c7429bc341567a9461db08917fab0" ns2:_="" ns3:_="">
    <xsd:import namespace="0dc4dac6-ba28-4edb-933b-0ac810009bd4"/>
    <xsd:import namespace="9bd12728-9539-46f6-a810-8ae472be8b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4dac6-ba28-4edb-933b-0ac810009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634f73-809c-466d-bd15-43697f8be2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d12728-9539-46f6-a810-8ae472be8b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3ec165-6410-40f1-86a4-1d30ed8fc1c9}" ma:internalName="TaxCatchAll" ma:showField="CatchAllData" ma:web="9bd12728-9539-46f6-a810-8ae472be8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2391B-9349-46D0-8CC0-36E6C76CAE14}">
  <ds:schemaRefs>
    <ds:schemaRef ds:uri="http://schemas.microsoft.com/office/2006/metadata/properties"/>
    <ds:schemaRef ds:uri="http://schemas.microsoft.com/office/infopath/2007/PartnerControls"/>
    <ds:schemaRef ds:uri="0dc4dac6-ba28-4edb-933b-0ac810009bd4"/>
    <ds:schemaRef ds:uri="9bd12728-9539-46f6-a810-8ae472be8b3f"/>
  </ds:schemaRefs>
</ds:datastoreItem>
</file>

<file path=customXml/itemProps2.xml><?xml version="1.0" encoding="utf-8"?>
<ds:datastoreItem xmlns:ds="http://schemas.openxmlformats.org/officeDocument/2006/customXml" ds:itemID="{3B5AA8E7-96CE-4B91-B3FF-69F61B6749BA}">
  <ds:schemaRefs>
    <ds:schemaRef ds:uri="http://schemas.microsoft.com/sharepoint/v3/contenttype/forms"/>
  </ds:schemaRefs>
</ds:datastoreItem>
</file>

<file path=customXml/itemProps3.xml><?xml version="1.0" encoding="utf-8"?>
<ds:datastoreItem xmlns:ds="http://schemas.openxmlformats.org/officeDocument/2006/customXml" ds:itemID="{F0413947-A293-4ED2-9109-0CD111E5768A}"/>
</file>

<file path=docProps/app.xml><?xml version="1.0" encoding="utf-8"?>
<Properties xmlns="http://schemas.openxmlformats.org/officeDocument/2006/extended-properties" xmlns:vt="http://schemas.openxmlformats.org/officeDocument/2006/docPropsVTypes">
  <Template>Normal</Template>
  <TotalTime>6</TotalTime>
  <Pages>2</Pages>
  <Words>856</Words>
  <Characters>4882</Characters>
  <Application>Microsoft Office Word</Application>
  <DocSecurity>0</DocSecurity>
  <Lines>40</Lines>
  <Paragraphs>11</Paragraphs>
  <ScaleCrop>false</ScaleCrop>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McDermott</dc:creator>
  <dc:description/>
  <cp:lastModifiedBy>John Harmon</cp:lastModifiedBy>
  <cp:revision>4</cp:revision>
  <dcterms:created xsi:type="dcterms:W3CDTF">2025-02-05T21:41:00Z</dcterms:created>
  <dcterms:modified xsi:type="dcterms:W3CDTF">2026-03-30T17:26:00Z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2022-04-11T00:00:00Z</vt:filetime>
  </property>
  <property fmtid="{D5CDD505-2E9C-101B-9397-08002B2CF9AE}" pid="3" name="Creator">
    <vt:lpwstr>Acrobat PDFMaker 22 for Word</vt:lpwstr>
  </property>
  <property fmtid="{D5CDD505-2E9C-101B-9397-08002B2CF9AE}" pid="4" name="LastSaved">
    <vt:filetime>2025-02-05T00:00:00Z</vt:filetime>
  </property>
  <property fmtid="{D5CDD505-2E9C-101B-9397-08002B2CF9AE}" pid="5" name="Producer">
    <vt:lpwstr>Adobe PDF Library 22.1.117</vt:lpwstr>
  </property>
  <property fmtid="{D5CDD505-2E9C-101B-9397-08002B2CF9AE}" pid="6" name="SourceModified">
    <vt:lpwstr>D:20220411205027</vt:lpwstr>
  </property>
  <property fmtid="{D5CDD505-2E9C-101B-9397-08002B2CF9AE}" pid="7" name="ContentTypeId">
    <vt:lpwstr>0x010100C30656FE514EB64683B643F0E82B7D66</vt:lpwstr>
  </property>
</Properties>
</file>